
<file path=[Content_Types].xml><?xml version="1.0" encoding="utf-8"?>
<Types xmlns="http://schemas.openxmlformats.org/package/2006/content-types">
  <Default Extension="rels" ContentType="application/vnd.openxmlformats-package.relationships+xml"/>
  <Default Extension="xml" ContentType="application/xml"/>
  <Default Extension="png" ContentType="image/png"/>
  <Override PartName="/word/document.xml" ContentType="application/vnd.openxmlformats-officedocument.wordprocessingml.document.main+xml"/>
  <Override PartName="/word/footnotes.xml" ContentType="application/vnd.openxmlformats-officedocument.wordprocessingml.footnotes+xml"/>
  <Override PartName="/word/header3.xml" ContentType="application/vnd.openxmlformats-officedocument.wordprocessingml.header+xml"/>
  <Override PartName="/word/footer2.xml" ContentType="application/vnd.openxmlformats-officedocument.wordprocessingml.footer+xml"/>
  <Override PartName="/word/footer1.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webSettings.xml" ContentType="application/vnd.openxmlformats-officedocument.wordprocessingml.webSettings+xml"/>
  <Override PartName="/docProps/app.xml" ContentType="application/vnd.openxmlformats-officedocument.extended-properties+xml"/>
  <Override PartName="/docProps/core.xml" ContentType="application/vnd.openxmlformats-package.core-properties+xml"/>
  <Override PartName="/word/fontTable.xml" ContentType="application/vnd.openxmlformats-officedocument.wordprocessingml.fontTable+xml"/>
  <Override PartName="/docProps/custom.xml" ContentType="application/vnd.openxmlformats-officedocument.custom-properties+xml"/>
  <Override PartName="/customXml/itemProps2.xml" ContentType="application/vnd.openxmlformats-officedocument.customXmlProperties+xml"/>
  <Override PartName="/customXml/itemProps1.xml" ContentType="application/vnd.openxmlformats-officedocument.customXmlProperties+xml"/>
  <Override PartName="/customXml/itemProps3.xml" ContentType="application/vnd.openxmlformats-officedocument.customXmlProperties+xml"/>
  <Override PartName="/word/people.xml" ContentType="application/vnd.openxmlformats-officedocument.wordprocessingml.people+xml"/>
  <Override PartName="/word/commentsExtended.xml" ContentType="application/vnd.openxmlformats-officedocument.wordprocessingml.commentsExtended+xml"/>
  <Override PartName="/word/commentsIds.xml" ContentType="application/vnd.openxmlformats-officedocument.wordprocessingml.commentsIds+xml"/>
  <Override PartName="/word/numbering.xml" ContentType="application/vnd.openxmlformats-officedocument.wordprocessingml.numbering+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p14">
  <w:body>
    <w:p xmlns:wp14="http://schemas.microsoft.com/office/word/2010/wordml" w:rsidR="0011196C" w:rsidP="0EBD5133" w:rsidRDefault="001F18F8" w14:paraId="33A94F73" wp14:textId="6239D240">
      <w:pPr>
        <w:pStyle w:val="Normal"/>
        <w:spacing w:line="276" w:lineRule="auto"/>
        <w:rPr>
          <w:rFonts w:ascii="Arial" w:hAnsi="Arial" w:cs="Arial"/>
          <w:b w:val="1"/>
          <w:bCs w:val="1"/>
          <w:sz w:val="36"/>
          <w:szCs w:val="36"/>
        </w:rPr>
      </w:pPr>
      <w:bookmarkStart w:name="LASTCURSORPOSITION" w:id="0"/>
      <w:bookmarkStart w:name="_GoBack" w:id="1"/>
      <w:bookmarkEnd w:id="1"/>
      <w:r w:rsidRPr="0EBD5133" w:rsidR="001F18F8">
        <w:rPr>
          <w:rFonts w:ascii="Arial" w:hAnsi="Arial" w:cs="Arial"/>
          <w:b w:val="1"/>
          <w:bCs w:val="1"/>
          <w:sz w:val="36"/>
          <w:szCs w:val="36"/>
        </w:rPr>
        <w:t>Call-</w:t>
      </w:r>
      <w:r w:rsidRPr="0EBD5133" w:rsidR="0011196C">
        <w:rPr>
          <w:rFonts w:ascii="Arial" w:hAnsi="Arial" w:cs="Arial"/>
          <w:b w:val="1"/>
          <w:bCs w:val="1"/>
          <w:sz w:val="36"/>
          <w:szCs w:val="36"/>
        </w:rPr>
        <w:t xml:space="preserve">Off Schedule 4 (Call Off Tender) </w:t>
      </w:r>
      <w:bookmarkEnd w:id="0"/>
    </w:p>
    <w:p xmlns:wp14="http://schemas.microsoft.com/office/word/2010/wordml" w:rsidR="009C4D17" w:rsidP="0EBD5133" w:rsidRDefault="009C4D17" w14:paraId="4C108C89" wp14:textId="7282283A">
      <w:pPr>
        <w:widowControl w:val="0"/>
        <w:spacing w:line="276" w:lineRule="auto"/>
        <w:ind w:left="0"/>
        <w:contextualSpacing/>
        <w:rPr>
          <w:rFonts w:ascii="Arial" w:hAnsi="Arial" w:eastAsia="Arial" w:cs="Arial"/>
          <w:b w:val="1"/>
          <w:bCs w:val="1"/>
          <w:i w:val="0"/>
          <w:iCs w:val="0"/>
          <w:caps w:val="0"/>
          <w:smallCaps w:val="0"/>
          <w:noProof w:val="0"/>
          <w:color w:val="000000" w:themeColor="text1" w:themeTint="FF" w:themeShade="FF"/>
          <w:sz w:val="24"/>
          <w:szCs w:val="24"/>
          <w:u w:val="single"/>
          <w:lang w:val="en-GB"/>
        </w:rPr>
      </w:pPr>
      <w:r w:rsidRPr="0EBD5133" w:rsidR="3F54CEB4">
        <w:rPr>
          <w:rFonts w:ascii="Arial" w:hAnsi="Arial" w:eastAsia="Arial" w:cs="Arial"/>
          <w:b w:val="1"/>
          <w:bCs w:val="1"/>
          <w:i w:val="0"/>
          <w:iCs w:val="0"/>
          <w:caps w:val="0"/>
          <w:smallCaps w:val="0"/>
          <w:noProof w:val="0"/>
          <w:color w:val="000000" w:themeColor="text1" w:themeTint="FF" w:themeShade="FF"/>
          <w:sz w:val="24"/>
          <w:szCs w:val="24"/>
          <w:u w:val="single"/>
          <w:lang w:val="en-GB"/>
        </w:rPr>
        <w:t xml:space="preserve">4.1 </w:t>
      </w:r>
      <w:r w:rsidRPr="0EBD5133" w:rsidR="583E960C">
        <w:rPr>
          <w:rFonts w:ascii="Arial" w:hAnsi="Arial" w:eastAsia="Arial" w:cs="Arial"/>
          <w:b w:val="1"/>
          <w:bCs w:val="1"/>
          <w:i w:val="0"/>
          <w:iCs w:val="0"/>
          <w:caps w:val="0"/>
          <w:smallCaps w:val="0"/>
          <w:noProof w:val="0"/>
          <w:color w:val="000000" w:themeColor="text1" w:themeTint="FF" w:themeShade="FF"/>
          <w:sz w:val="24"/>
          <w:szCs w:val="24"/>
          <w:u w:val="single"/>
          <w:lang w:val="en-GB"/>
        </w:rPr>
        <w:t>Please provide us with the specification of the chairs and desks you are proposing to use for this contract</w:t>
      </w:r>
      <w:r w:rsidRPr="0EBD5133" w:rsidR="5A435BF8">
        <w:rPr>
          <w:rFonts w:ascii="Arial" w:hAnsi="Arial" w:eastAsia="Arial" w:cs="Arial"/>
          <w:b w:val="1"/>
          <w:bCs w:val="1"/>
          <w:i w:val="0"/>
          <w:iCs w:val="0"/>
          <w:caps w:val="0"/>
          <w:smallCaps w:val="0"/>
          <w:noProof w:val="0"/>
          <w:color w:val="000000" w:themeColor="text1" w:themeTint="FF" w:themeShade="FF"/>
          <w:sz w:val="24"/>
          <w:szCs w:val="24"/>
          <w:u w:val="single"/>
          <w:lang w:val="en-GB"/>
        </w:rPr>
        <w:t>.</w:t>
      </w:r>
    </w:p>
    <w:p xmlns:wp14="http://schemas.microsoft.com/office/word/2010/wordml" w:rsidR="009C4D17" w:rsidP="0EBD5133" w:rsidRDefault="009C4D17" w14:paraId="228F0CBF" wp14:textId="45FF36ED">
      <w:pPr>
        <w:pStyle w:val="Normal"/>
        <w:widowControl w:val="0"/>
        <w:spacing w:line="276" w:lineRule="auto"/>
        <w:ind w:left="0"/>
        <w:contextualSpacing/>
        <w:rPr>
          <w:rFonts w:ascii="Arial" w:hAnsi="Arial" w:eastAsia="Arial" w:cs="Arial"/>
          <w:b w:val="0"/>
          <w:bCs w:val="0"/>
          <w:i w:val="0"/>
          <w:iCs w:val="0"/>
          <w:caps w:val="0"/>
          <w:smallCaps w:val="0"/>
          <w:noProof w:val="0"/>
          <w:color w:val="000000" w:themeColor="text1" w:themeTint="FF" w:themeShade="FF"/>
          <w:sz w:val="24"/>
          <w:szCs w:val="24"/>
          <w:lang w:val="en-GB"/>
        </w:rPr>
      </w:pPr>
    </w:p>
    <w:p xmlns:wp14="http://schemas.microsoft.com/office/word/2010/wordml" w:rsidR="009C4D17" w:rsidP="0EBD5133" w:rsidRDefault="009C4D17" w14:paraId="78620550" wp14:textId="74AC5469">
      <w:pPr>
        <w:pStyle w:val="Normal"/>
        <w:widowControl w:val="0"/>
        <w:spacing w:line="276" w:lineRule="auto"/>
        <w:ind w:left="0"/>
        <w:contextualSpacing/>
      </w:pPr>
      <w:r w:rsidR="1028972C">
        <w:drawing>
          <wp:inline xmlns:wp14="http://schemas.microsoft.com/office/word/2010/wordprocessingDrawing" wp14:editId="2CA92350" wp14:anchorId="50FCB330">
            <wp:extent cx="4152900" cy="5794744"/>
            <wp:effectExtent l="0" t="0" r="0" b="0"/>
            <wp:docPr id="404501015" name="" title=""/>
            <wp:cNvGraphicFramePr>
              <a:graphicFrameLocks noChangeAspect="1"/>
            </wp:cNvGraphicFramePr>
            <a:graphic>
              <a:graphicData uri="http://schemas.openxmlformats.org/drawingml/2006/picture">
                <pic:pic>
                  <pic:nvPicPr>
                    <pic:cNvPr id="0" name=""/>
                    <pic:cNvPicPr/>
                  </pic:nvPicPr>
                  <pic:blipFill>
                    <a:blip r:embed="R4c980063ede2470d">
                      <a:extLst>
                        <a:ext xmlns:a="http://schemas.openxmlformats.org/drawingml/2006/main" uri="{28A0092B-C50C-407E-A947-70E740481C1C}">
                          <a14:useLocalDpi val="0"/>
                        </a:ext>
                      </a:extLst>
                    </a:blip>
                    <a:stretch>
                      <a:fillRect/>
                    </a:stretch>
                  </pic:blipFill>
                  <pic:spPr>
                    <a:xfrm>
                      <a:off x="0" y="0"/>
                      <a:ext cx="4152900" cy="5794744"/>
                    </a:xfrm>
                    <a:prstGeom prst="rect">
                      <a:avLst/>
                    </a:prstGeom>
                  </pic:spPr>
                </pic:pic>
              </a:graphicData>
            </a:graphic>
          </wp:inline>
        </w:drawing>
      </w:r>
    </w:p>
    <w:p xmlns:wp14="http://schemas.microsoft.com/office/word/2010/wordml" w:rsidR="009C4D17" w:rsidP="0EBD5133" w:rsidRDefault="009C4D17" w14:paraId="7A2576BD" wp14:textId="5C6D82C8">
      <w:pPr>
        <w:pStyle w:val="Normal"/>
        <w:widowControl w:val="0"/>
        <w:spacing w:line="276" w:lineRule="auto"/>
        <w:ind w:left="0"/>
        <w:contextualSpacing/>
        <w:rPr>
          <w:rFonts w:ascii="Arial" w:hAnsi="Arial" w:eastAsia="Arial" w:cs="Arial"/>
          <w:b w:val="0"/>
          <w:bCs w:val="0"/>
          <w:i w:val="0"/>
          <w:iCs w:val="0"/>
          <w:caps w:val="0"/>
          <w:smallCaps w:val="0"/>
          <w:noProof w:val="0"/>
          <w:color w:val="000000" w:themeColor="text1" w:themeTint="FF" w:themeShade="FF"/>
          <w:sz w:val="24"/>
          <w:szCs w:val="24"/>
          <w:lang w:val="en-GB"/>
        </w:rPr>
      </w:pPr>
    </w:p>
    <w:p xmlns:wp14="http://schemas.microsoft.com/office/word/2010/wordml" w:rsidR="009C4D17" w:rsidP="0EBD5133" w:rsidRDefault="009C4D17" w14:paraId="0A37501D" wp14:textId="3475C496">
      <w:pPr>
        <w:pStyle w:val="Normal"/>
        <w:spacing w:line="276" w:lineRule="auto"/>
      </w:pPr>
      <w:r w:rsidR="1028972C">
        <w:drawing>
          <wp:inline xmlns:wp14="http://schemas.microsoft.com/office/word/2010/wordprocessingDrawing" wp14:editId="4F71F3D2" wp14:anchorId="1CC3671E">
            <wp:extent cx="4141887" cy="5762625"/>
            <wp:effectExtent l="0" t="0" r="0" b="0"/>
            <wp:docPr id="158788691" name="" title=""/>
            <wp:cNvGraphicFramePr>
              <a:graphicFrameLocks noChangeAspect="1"/>
            </wp:cNvGraphicFramePr>
            <a:graphic>
              <a:graphicData uri="http://schemas.openxmlformats.org/drawingml/2006/picture">
                <pic:pic>
                  <pic:nvPicPr>
                    <pic:cNvPr id="0" name=""/>
                    <pic:cNvPicPr/>
                  </pic:nvPicPr>
                  <pic:blipFill>
                    <a:blip r:embed="Rc4afa0ee24f342b0">
                      <a:extLst>
                        <a:ext xmlns:a="http://schemas.openxmlformats.org/drawingml/2006/main" uri="{28A0092B-C50C-407E-A947-70E740481C1C}">
                          <a14:useLocalDpi val="0"/>
                        </a:ext>
                      </a:extLst>
                    </a:blip>
                    <a:stretch>
                      <a:fillRect/>
                    </a:stretch>
                  </pic:blipFill>
                  <pic:spPr>
                    <a:xfrm>
                      <a:off x="0" y="0"/>
                      <a:ext cx="4141887" cy="5762625"/>
                    </a:xfrm>
                    <a:prstGeom prst="rect">
                      <a:avLst/>
                    </a:prstGeom>
                  </pic:spPr>
                </pic:pic>
              </a:graphicData>
            </a:graphic>
          </wp:inline>
        </w:drawing>
      </w:r>
    </w:p>
    <w:p xmlns:wp14="http://schemas.microsoft.com/office/word/2010/wordml" w:rsidRPr="009C4D17" w:rsidR="009C4D17" w:rsidP="0EBD5133" w:rsidRDefault="009C4D17" w14:paraId="28A2E5AF" wp14:textId="541B50E8">
      <w:pPr>
        <w:pStyle w:val="Normal"/>
        <w:spacing w:line="276" w:lineRule="auto"/>
        <w:rPr>
          <w:rFonts w:ascii="Arial" w:hAnsi="Arial" w:cs="Arial"/>
          <w:sz w:val="24"/>
          <w:szCs w:val="24"/>
        </w:rPr>
      </w:pPr>
    </w:p>
    <w:p xmlns:wp14="http://schemas.microsoft.com/office/word/2010/wordml" w:rsidRPr="009C4D17" w:rsidR="009C4D17" w:rsidP="0EBD5133" w:rsidRDefault="009C4D17" w14:paraId="5DAB6C7B" wp14:textId="3A3B1CF8">
      <w:pPr>
        <w:pStyle w:val="Normal"/>
        <w:spacing w:line="276" w:lineRule="auto"/>
      </w:pPr>
      <w:r w:rsidR="1598AE66">
        <w:drawing>
          <wp:inline xmlns:wp14="http://schemas.microsoft.com/office/word/2010/wordprocessingDrawing" wp14:editId="13657305" wp14:anchorId="43438D23">
            <wp:extent cx="4215805" cy="5781675"/>
            <wp:effectExtent l="0" t="0" r="0" b="0"/>
            <wp:docPr id="528269169" name="" title=""/>
            <wp:cNvGraphicFramePr>
              <a:graphicFrameLocks noChangeAspect="1"/>
            </wp:cNvGraphicFramePr>
            <a:graphic>
              <a:graphicData uri="http://schemas.openxmlformats.org/drawingml/2006/picture">
                <pic:pic>
                  <pic:nvPicPr>
                    <pic:cNvPr id="0" name=""/>
                    <pic:cNvPicPr/>
                  </pic:nvPicPr>
                  <pic:blipFill>
                    <a:blip r:embed="R8f8d7537578443b8">
                      <a:extLst>
                        <a:ext xmlns:a="http://schemas.openxmlformats.org/drawingml/2006/main" uri="{28A0092B-C50C-407E-A947-70E740481C1C}">
                          <a14:useLocalDpi val="0"/>
                        </a:ext>
                      </a:extLst>
                    </a:blip>
                    <a:stretch>
                      <a:fillRect/>
                    </a:stretch>
                  </pic:blipFill>
                  <pic:spPr>
                    <a:xfrm>
                      <a:off x="0" y="0"/>
                      <a:ext cx="4215805" cy="5781675"/>
                    </a:xfrm>
                    <a:prstGeom prst="rect">
                      <a:avLst/>
                    </a:prstGeom>
                  </pic:spPr>
                </pic:pic>
              </a:graphicData>
            </a:graphic>
          </wp:inline>
        </w:drawing>
      </w:r>
    </w:p>
    <w:p xmlns:wp14="http://schemas.microsoft.com/office/word/2010/wordml" w:rsidRPr="009C4D17" w:rsidR="009C4D17" w:rsidP="0EBD5133" w:rsidRDefault="009C4D17" w14:paraId="263CE4D9" wp14:textId="659C302D">
      <w:pPr>
        <w:widowControl w:val="0"/>
        <w:spacing w:after="0" w:line="276" w:lineRule="auto"/>
        <w:ind w:left="-30"/>
        <w:rPr>
          <w:rFonts w:ascii="Arial" w:hAnsi="Arial" w:eastAsia="Arial" w:cs="Arial"/>
          <w:b w:val="1"/>
          <w:bCs w:val="1"/>
          <w:i w:val="0"/>
          <w:iCs w:val="0"/>
          <w:caps w:val="0"/>
          <w:smallCaps w:val="0"/>
          <w:noProof w:val="0"/>
          <w:color w:val="000000" w:themeColor="text1" w:themeTint="FF" w:themeShade="FF"/>
          <w:sz w:val="24"/>
          <w:szCs w:val="24"/>
          <w:u w:val="single"/>
          <w:lang w:val="en-GB"/>
        </w:rPr>
      </w:pPr>
      <w:r w:rsidRPr="0EBD5133" w:rsidR="1598AE66">
        <w:rPr>
          <w:rFonts w:ascii="Arial" w:hAnsi="Arial" w:eastAsia="Arial" w:cs="Arial"/>
          <w:b w:val="1"/>
          <w:bCs w:val="1"/>
          <w:i w:val="0"/>
          <w:iCs w:val="0"/>
          <w:caps w:val="0"/>
          <w:smallCaps w:val="0"/>
          <w:noProof w:val="0"/>
          <w:color w:val="000000" w:themeColor="text1" w:themeTint="FF" w:themeShade="FF"/>
          <w:sz w:val="24"/>
          <w:szCs w:val="24"/>
          <w:u w:val="single"/>
          <w:lang w:val="en-GB"/>
        </w:rPr>
        <w:t>4.2 Can you demonstrate how you have managed supply chain issues in previous contracts to ensure service delivery?</w:t>
      </w:r>
    </w:p>
    <w:p xmlns:wp14="http://schemas.microsoft.com/office/word/2010/wordml" w:rsidRPr="009C4D17" w:rsidR="009C4D17" w:rsidP="0EBD5133" w:rsidRDefault="009C4D17" w14:paraId="22FC29C2" wp14:textId="630046B6">
      <w:pPr>
        <w:widowControl w:val="0"/>
        <w:spacing w:after="0" w:line="276" w:lineRule="auto"/>
        <w:ind w:left="-30"/>
        <w:rPr>
          <w:rFonts w:ascii="Arial" w:hAnsi="Arial" w:eastAsia="Arial" w:cs="Arial"/>
          <w:b w:val="0"/>
          <w:bCs w:val="0"/>
          <w:i w:val="0"/>
          <w:iCs w:val="0"/>
          <w:caps w:val="0"/>
          <w:smallCaps w:val="0"/>
          <w:noProof w:val="0"/>
          <w:color w:val="000000" w:themeColor="text1" w:themeTint="FF" w:themeShade="FF"/>
          <w:sz w:val="24"/>
          <w:szCs w:val="24"/>
          <w:lang w:val="en-GB"/>
        </w:rPr>
      </w:pPr>
    </w:p>
    <w:p xmlns:wp14="http://schemas.microsoft.com/office/word/2010/wordml" w:rsidRPr="009C4D17" w:rsidR="009C4D17" w:rsidP="0EBD5133" w:rsidRDefault="009C4D17" w14:paraId="1A529158" wp14:textId="633CB4EB">
      <w:pPr>
        <w:spacing w:after="0" w:line="276" w:lineRule="auto"/>
        <w:ind w:left="-30"/>
        <w:rPr>
          <w:rFonts w:ascii="Arial" w:hAnsi="Arial" w:eastAsia="Arial" w:cs="Arial"/>
          <w:b w:val="0"/>
          <w:bCs w:val="0"/>
          <w:i w:val="0"/>
          <w:iCs w:val="0"/>
          <w:caps w:val="0"/>
          <w:smallCaps w:val="0"/>
          <w:noProof w:val="0"/>
          <w:color w:val="000000" w:themeColor="text1" w:themeTint="FF" w:themeShade="FF"/>
          <w:sz w:val="22"/>
          <w:szCs w:val="22"/>
          <w:lang w:val="en-GB"/>
        </w:rPr>
      </w:pPr>
    </w:p>
    <w:p xmlns:wp14="http://schemas.microsoft.com/office/word/2010/wordml" w:rsidRPr="009C4D17" w:rsidR="009C4D17" w:rsidP="0EBD5133" w:rsidRDefault="009C4D17" w14:paraId="6044466B" wp14:textId="742C076C">
      <w:pPr>
        <w:spacing w:after="0" w:line="276" w:lineRule="auto"/>
        <w:ind w:left="-30"/>
        <w:rPr>
          <w:rFonts w:ascii="Arial" w:hAnsi="Arial" w:eastAsia="Arial" w:cs="Arial"/>
          <w:b w:val="0"/>
          <w:bCs w:val="0"/>
          <w:i w:val="0"/>
          <w:iCs w:val="0"/>
          <w:caps w:val="0"/>
          <w:smallCaps w:val="0"/>
          <w:noProof w:val="0"/>
          <w:color w:val="000000" w:themeColor="text1" w:themeTint="FF" w:themeShade="FF"/>
          <w:sz w:val="24"/>
          <w:szCs w:val="24"/>
          <w:lang w:val="en-GB"/>
        </w:rPr>
      </w:pPr>
      <w:r w:rsidRPr="0EBD5133" w:rsidR="1598AE66">
        <w:rPr>
          <w:rFonts w:ascii="Arial" w:hAnsi="Arial" w:eastAsia="Arial" w:cs="Arial"/>
          <w:b w:val="0"/>
          <w:bCs w:val="0"/>
          <w:i w:val="0"/>
          <w:iCs w:val="0"/>
          <w:caps w:val="0"/>
          <w:smallCaps w:val="0"/>
          <w:noProof w:val="0"/>
          <w:color w:val="000000" w:themeColor="text1" w:themeTint="FF" w:themeShade="FF"/>
          <w:sz w:val="24"/>
          <w:szCs w:val="24"/>
          <w:lang w:val="en-GB"/>
        </w:rPr>
        <w:t xml:space="preserve">Bates have systems in place to identify, assess and monitor our supply chain. We have full traceability across all tiers of our supply chain which enables us to have contingency plans for any supply chain issues. As an independent furniture supplier, we have a large supplier base meaning that we can move between suppliers should there be any issues with a particular manufacturer. Our supply model ensures that we can operate business-as-usual should a supply arm fail. We have contingency plans in place to ensure the continuity of supply. </w:t>
      </w:r>
    </w:p>
    <w:p xmlns:wp14="http://schemas.microsoft.com/office/word/2010/wordml" w:rsidRPr="009C4D17" w:rsidR="009C4D17" w:rsidP="0EBD5133" w:rsidRDefault="009C4D17" w14:paraId="5BC50B3B" wp14:textId="782D6701">
      <w:pPr>
        <w:spacing w:after="0" w:line="276" w:lineRule="auto"/>
        <w:ind w:left="-30"/>
        <w:rPr>
          <w:rFonts w:ascii="Arial" w:hAnsi="Arial" w:eastAsia="Arial" w:cs="Arial"/>
          <w:b w:val="0"/>
          <w:bCs w:val="0"/>
          <w:i w:val="0"/>
          <w:iCs w:val="0"/>
          <w:caps w:val="0"/>
          <w:smallCaps w:val="0"/>
          <w:noProof w:val="0"/>
          <w:color w:val="000000" w:themeColor="text1" w:themeTint="FF" w:themeShade="FF"/>
          <w:sz w:val="24"/>
          <w:szCs w:val="24"/>
          <w:lang w:val="en-GB"/>
        </w:rPr>
      </w:pPr>
    </w:p>
    <w:p xmlns:wp14="http://schemas.microsoft.com/office/word/2010/wordml" w:rsidRPr="009C4D17" w:rsidR="009C4D17" w:rsidP="0EBD5133" w:rsidRDefault="009C4D17" w14:paraId="344E003F" wp14:textId="3C9D6FF5">
      <w:pPr>
        <w:spacing w:after="0" w:line="276" w:lineRule="auto"/>
        <w:ind w:left="-30"/>
        <w:rPr>
          <w:rFonts w:ascii="Arial" w:hAnsi="Arial" w:eastAsia="Arial" w:cs="Arial"/>
          <w:b w:val="0"/>
          <w:bCs w:val="0"/>
          <w:i w:val="0"/>
          <w:iCs w:val="0"/>
          <w:caps w:val="0"/>
          <w:smallCaps w:val="0"/>
          <w:noProof w:val="0"/>
          <w:color w:val="000000" w:themeColor="text1" w:themeTint="FF" w:themeShade="FF"/>
          <w:sz w:val="24"/>
          <w:szCs w:val="24"/>
          <w:lang w:val="en-GB"/>
        </w:rPr>
      </w:pPr>
      <w:r w:rsidRPr="0EBD5133" w:rsidR="1598AE66">
        <w:rPr>
          <w:rFonts w:ascii="Arial" w:hAnsi="Arial" w:eastAsia="Arial" w:cs="Arial"/>
          <w:b w:val="0"/>
          <w:bCs w:val="0"/>
          <w:i w:val="0"/>
          <w:iCs w:val="0"/>
          <w:caps w:val="0"/>
          <w:smallCaps w:val="0"/>
          <w:noProof w:val="0"/>
          <w:color w:val="000000" w:themeColor="text1" w:themeTint="FF" w:themeShade="FF"/>
          <w:sz w:val="24"/>
          <w:szCs w:val="24"/>
          <w:lang w:val="en-GB"/>
        </w:rPr>
        <w:t xml:space="preserve">After the pandemic, one of our seating manufacturers for our Church of England contract ceased supply due to componentry issues. We were, however, able to use an alternative seating manufacturer to fulfil orders. This largely did not affect the customer as all orders were re-run and submitted to the alternative supplier. The transition of suppliers was seamless as we already had the audits, contacts, and products in our catalogue. We provided the customer with a like-for-like alternative product. Their account manager offered free-of-charge samples from the alternative to highlight continuity of supply, product, and quality.  </w:t>
      </w:r>
    </w:p>
    <w:p xmlns:wp14="http://schemas.microsoft.com/office/word/2010/wordml" w:rsidRPr="009C4D17" w:rsidR="009C4D17" w:rsidP="0EBD5133" w:rsidRDefault="009C4D17" w14:paraId="37F1BFB5" wp14:textId="7FD5E5A4">
      <w:pPr>
        <w:pStyle w:val="Normal"/>
        <w:spacing w:line="276" w:lineRule="auto"/>
      </w:pPr>
    </w:p>
    <w:p xmlns:wp14="http://schemas.microsoft.com/office/word/2010/wordml" w:rsidRPr="009C4D17" w:rsidR="009C4D17" w:rsidP="0EBD5133" w:rsidRDefault="009C4D17" w14:paraId="5803A351" wp14:textId="52F5D68D">
      <w:pPr>
        <w:widowControl w:val="0"/>
        <w:spacing w:after="0" w:line="276" w:lineRule="auto"/>
        <w:ind w:left="-30"/>
        <w:rPr>
          <w:rFonts w:ascii="Calibri" w:hAnsi="Calibri" w:eastAsia="Calibri" w:cs="Calibri"/>
          <w:b w:val="1"/>
          <w:bCs w:val="1"/>
          <w:noProof w:val="0"/>
          <w:sz w:val="22"/>
          <w:szCs w:val="22"/>
          <w:u w:val="single"/>
          <w:lang w:val="en-GB"/>
        </w:rPr>
      </w:pPr>
      <w:r w:rsidRPr="0EBD5133" w:rsidR="09D3E5E2">
        <w:rPr>
          <w:rFonts w:ascii="Arial" w:hAnsi="Arial" w:eastAsia="Arial" w:cs="Arial"/>
          <w:b w:val="1"/>
          <w:bCs w:val="1"/>
          <w:i w:val="0"/>
          <w:iCs w:val="0"/>
          <w:caps w:val="0"/>
          <w:smallCaps w:val="0"/>
          <w:noProof w:val="0"/>
          <w:color w:val="000000" w:themeColor="text1" w:themeTint="FF" w:themeShade="FF"/>
          <w:sz w:val="24"/>
          <w:szCs w:val="24"/>
          <w:u w:val="single"/>
          <w:lang w:val="en-GB"/>
        </w:rPr>
        <w:t>4.3 Can you give an example of when you have previously provided furniture pre-assembled?</w:t>
      </w:r>
    </w:p>
    <w:p xmlns:wp14="http://schemas.microsoft.com/office/word/2010/wordml" w:rsidRPr="009C4D17" w:rsidR="009C4D17" w:rsidP="0EBD5133" w:rsidRDefault="009C4D17" w14:paraId="02EB378F" wp14:textId="031E797F">
      <w:pPr>
        <w:pStyle w:val="Normal"/>
        <w:spacing w:line="276" w:lineRule="auto"/>
        <w:rPr>
          <w:b w:val="1"/>
          <w:bCs w:val="1"/>
          <w:u w:val="single"/>
        </w:rPr>
      </w:pPr>
    </w:p>
    <w:p xmlns:wp14="http://schemas.microsoft.com/office/word/2010/wordml" w:rsidRPr="009C4D17" w:rsidR="009C4D17" w:rsidP="0EBD5133" w:rsidRDefault="009C4D17" w14:paraId="7E217AFC" wp14:textId="21B06117">
      <w:pPr>
        <w:spacing w:after="0" w:line="276" w:lineRule="auto"/>
        <w:ind w:left="-30"/>
        <w:rPr>
          <w:rFonts w:ascii="Arial" w:hAnsi="Arial" w:eastAsia="Arial" w:cs="Arial"/>
          <w:b w:val="0"/>
          <w:bCs w:val="0"/>
          <w:i w:val="0"/>
          <w:iCs w:val="0"/>
          <w:caps w:val="0"/>
          <w:smallCaps w:val="0"/>
          <w:noProof w:val="0"/>
          <w:color w:val="000000" w:themeColor="text1" w:themeTint="FF" w:themeShade="FF"/>
          <w:sz w:val="24"/>
          <w:szCs w:val="24"/>
          <w:lang w:val="en-GB"/>
        </w:rPr>
      </w:pPr>
      <w:r w:rsidRPr="0EBD5133" w:rsidR="09D3E5E2">
        <w:rPr>
          <w:rFonts w:ascii="Arial" w:hAnsi="Arial" w:eastAsia="Arial" w:cs="Arial"/>
          <w:b w:val="0"/>
          <w:bCs w:val="0"/>
          <w:i w:val="0"/>
          <w:iCs w:val="0"/>
          <w:caps w:val="0"/>
          <w:smallCaps w:val="0"/>
          <w:noProof w:val="0"/>
          <w:color w:val="000000" w:themeColor="text1" w:themeTint="FF" w:themeShade="FF"/>
          <w:sz w:val="24"/>
          <w:szCs w:val="24"/>
          <w:lang w:val="en-GB"/>
        </w:rPr>
        <w:t xml:space="preserve">All chairs that we </w:t>
      </w:r>
      <w:proofErr w:type="gramStart"/>
      <w:r w:rsidRPr="0EBD5133" w:rsidR="09D3E5E2">
        <w:rPr>
          <w:rFonts w:ascii="Arial" w:hAnsi="Arial" w:eastAsia="Arial" w:cs="Arial"/>
          <w:b w:val="0"/>
          <w:bCs w:val="0"/>
          <w:i w:val="0"/>
          <w:iCs w:val="0"/>
          <w:caps w:val="0"/>
          <w:smallCaps w:val="0"/>
          <w:noProof w:val="0"/>
          <w:color w:val="000000" w:themeColor="text1" w:themeTint="FF" w:themeShade="FF"/>
          <w:sz w:val="24"/>
          <w:szCs w:val="24"/>
          <w:lang w:val="en-GB"/>
        </w:rPr>
        <w:t>supply</w:t>
      </w:r>
      <w:proofErr w:type="gramEnd"/>
      <w:r w:rsidRPr="0EBD5133" w:rsidR="09D3E5E2">
        <w:rPr>
          <w:rFonts w:ascii="Arial" w:hAnsi="Arial" w:eastAsia="Arial" w:cs="Arial"/>
          <w:b w:val="0"/>
          <w:bCs w:val="0"/>
          <w:i w:val="0"/>
          <w:iCs w:val="0"/>
          <w:caps w:val="0"/>
          <w:smallCaps w:val="0"/>
          <w:noProof w:val="0"/>
          <w:color w:val="000000" w:themeColor="text1" w:themeTint="FF" w:themeShade="FF"/>
          <w:sz w:val="24"/>
          <w:szCs w:val="24"/>
          <w:lang w:val="en-GB"/>
        </w:rPr>
        <w:t xml:space="preserve"> and deliver come already assembled. For home working contracts, we provide the customer with the choice of flat packed or pre-assembled desks. For desks that are flat packed, our engineers will provide assembly at point-of-use for the customer, should it be required. Bulky items, such as desks, are transported flat packed to reduce vehicle emissions by reducing the number of trips a vehicle needs to make. Our team will always assemble the goods on-site, unless requested otherwise.</w:t>
      </w:r>
    </w:p>
    <w:p xmlns:wp14="http://schemas.microsoft.com/office/word/2010/wordml" w:rsidRPr="009C4D17" w:rsidR="009C4D17" w:rsidP="0EBD5133" w:rsidRDefault="009C4D17" w14:paraId="55B9C3F8" wp14:textId="7D0BE3AC">
      <w:pPr>
        <w:spacing w:after="0" w:line="276" w:lineRule="auto"/>
        <w:ind w:left="-30"/>
        <w:rPr>
          <w:rFonts w:ascii="Arial" w:hAnsi="Arial" w:eastAsia="Arial" w:cs="Arial"/>
          <w:b w:val="0"/>
          <w:bCs w:val="0"/>
          <w:i w:val="0"/>
          <w:iCs w:val="0"/>
          <w:caps w:val="0"/>
          <w:smallCaps w:val="0"/>
          <w:noProof w:val="0"/>
          <w:color w:val="000000" w:themeColor="text1" w:themeTint="FF" w:themeShade="FF"/>
          <w:sz w:val="24"/>
          <w:szCs w:val="24"/>
          <w:lang w:val="en-GB"/>
        </w:rPr>
      </w:pPr>
    </w:p>
    <w:p xmlns:wp14="http://schemas.microsoft.com/office/word/2010/wordml" w:rsidRPr="009C4D17" w:rsidR="009C4D17" w:rsidP="0EBD5133" w:rsidRDefault="009C4D17" w14:paraId="595035CD" wp14:textId="2696921F">
      <w:pPr>
        <w:spacing w:after="0" w:line="276" w:lineRule="auto"/>
        <w:ind w:left="-30"/>
        <w:rPr>
          <w:rFonts w:ascii="Arial" w:hAnsi="Arial" w:eastAsia="Arial" w:cs="Arial"/>
          <w:b w:val="0"/>
          <w:bCs w:val="0"/>
          <w:i w:val="0"/>
          <w:iCs w:val="0"/>
          <w:caps w:val="0"/>
          <w:smallCaps w:val="0"/>
          <w:noProof w:val="0"/>
          <w:color w:val="000000" w:themeColor="text1" w:themeTint="FF" w:themeShade="FF"/>
          <w:sz w:val="24"/>
          <w:szCs w:val="24"/>
          <w:lang w:val="en-GB"/>
        </w:rPr>
      </w:pPr>
      <w:r w:rsidRPr="0EBD5133" w:rsidR="09D3E5E2">
        <w:rPr>
          <w:rFonts w:ascii="Arial" w:hAnsi="Arial" w:eastAsia="Arial" w:cs="Arial"/>
          <w:b w:val="0"/>
          <w:bCs w:val="0"/>
          <w:i w:val="0"/>
          <w:iCs w:val="0"/>
          <w:caps w:val="0"/>
          <w:smallCaps w:val="0"/>
          <w:noProof w:val="0"/>
          <w:color w:val="000000" w:themeColor="text1" w:themeTint="FF" w:themeShade="FF"/>
          <w:sz w:val="24"/>
          <w:szCs w:val="24"/>
          <w:lang w:val="en-GB"/>
        </w:rPr>
        <w:t>Since 2021, we have supported NHS Digital with their home working requirements. As per request, we provided assembly for all furniture delivered to home addresses. Chairs came preassembled, as standard, from the manufacturer. Desking was flat packed for delivery and then assembled on-site. This allowed our team to deliver the goods to the point-of-need to assemble. NHS Digital users can choose whether they require assembly. In this case, our team carefully carry goods to the point-of-use, assemble on site and dispose of all packaging. Should they choose self-assembly, the goods come with a comprehensive set of instructions as well as online training.</w:t>
      </w:r>
    </w:p>
    <w:p xmlns:wp14="http://schemas.microsoft.com/office/word/2010/wordml" w:rsidRPr="009C4D17" w:rsidR="009C4D17" w:rsidP="0EBD5133" w:rsidRDefault="009C4D17" w14:paraId="45808E65" wp14:textId="44DEA5A4">
      <w:pPr>
        <w:pStyle w:val="Normal"/>
        <w:spacing w:line="276" w:lineRule="auto"/>
        <w:rPr>
          <w:b w:val="1"/>
          <w:bCs w:val="1"/>
          <w:u w:val="single"/>
        </w:rPr>
      </w:pPr>
    </w:p>
    <w:p xmlns:wp14="http://schemas.microsoft.com/office/word/2010/wordml" w:rsidRPr="009C4D17" w:rsidR="009C4D17" w:rsidP="0EBD5133" w:rsidRDefault="009C4D17" w14:paraId="7C9B82DE" wp14:textId="5A985E3E">
      <w:pPr>
        <w:widowControl w:val="0"/>
        <w:spacing w:after="0" w:line="276" w:lineRule="auto"/>
        <w:ind w:left="-30"/>
        <w:rPr>
          <w:rFonts w:ascii="Calibri" w:hAnsi="Calibri" w:eastAsia="Calibri" w:cs="Calibri"/>
          <w:b w:val="1"/>
          <w:bCs w:val="1"/>
          <w:noProof w:val="0"/>
          <w:sz w:val="22"/>
          <w:szCs w:val="22"/>
          <w:u w:val="single"/>
          <w:lang w:val="en-GB"/>
        </w:rPr>
      </w:pPr>
      <w:r w:rsidRPr="0EBD5133" w:rsidR="09D3E5E2">
        <w:rPr>
          <w:rFonts w:ascii="Arial" w:hAnsi="Arial" w:eastAsia="Arial" w:cs="Arial"/>
          <w:b w:val="1"/>
          <w:bCs w:val="1"/>
          <w:i w:val="0"/>
          <w:iCs w:val="0"/>
          <w:caps w:val="0"/>
          <w:smallCaps w:val="0"/>
          <w:noProof w:val="0"/>
          <w:color w:val="000000" w:themeColor="text1" w:themeTint="FF" w:themeShade="FF"/>
          <w:sz w:val="24"/>
          <w:szCs w:val="24"/>
          <w:u w:val="single"/>
          <w:lang w:val="en-GB"/>
        </w:rPr>
        <w:t>5.1 Can you describe how you will be able to deliver furniture within four weeks and two weeks for an expediated service for this contract?</w:t>
      </w:r>
    </w:p>
    <w:p xmlns:wp14="http://schemas.microsoft.com/office/word/2010/wordml" w:rsidRPr="009C4D17" w:rsidR="009C4D17" w:rsidP="0EBD5133" w:rsidRDefault="009C4D17" w14:paraId="7E89213E" wp14:textId="01AA599C">
      <w:pPr>
        <w:pStyle w:val="Normal"/>
        <w:spacing w:line="276" w:lineRule="auto"/>
        <w:rPr>
          <w:b w:val="1"/>
          <w:bCs w:val="1"/>
          <w:u w:val="single"/>
        </w:rPr>
      </w:pPr>
    </w:p>
    <w:p xmlns:wp14="http://schemas.microsoft.com/office/word/2010/wordml" w:rsidRPr="009C4D17" w:rsidR="009C4D17" w:rsidP="0EBD5133" w:rsidRDefault="009C4D17" w14:paraId="27B2ADDF" wp14:textId="6DBF7F70">
      <w:pPr>
        <w:spacing w:after="0" w:line="276" w:lineRule="auto"/>
        <w:ind w:left="-30"/>
        <w:rPr>
          <w:rFonts w:ascii="Arial" w:hAnsi="Arial" w:eastAsia="Arial" w:cs="Arial"/>
          <w:b w:val="0"/>
          <w:bCs w:val="0"/>
          <w:i w:val="0"/>
          <w:iCs w:val="0"/>
          <w:caps w:val="0"/>
          <w:smallCaps w:val="0"/>
          <w:noProof w:val="0"/>
          <w:color w:val="000000" w:themeColor="text1" w:themeTint="FF" w:themeShade="FF"/>
          <w:sz w:val="24"/>
          <w:szCs w:val="24"/>
          <w:lang w:val="en-GB"/>
        </w:rPr>
      </w:pPr>
      <w:r w:rsidRPr="0EBD5133" w:rsidR="09D3E5E2">
        <w:rPr>
          <w:rFonts w:ascii="Arial" w:hAnsi="Arial" w:eastAsia="Arial" w:cs="Arial"/>
          <w:b w:val="0"/>
          <w:bCs w:val="0"/>
          <w:i w:val="0"/>
          <w:iCs w:val="0"/>
          <w:caps w:val="0"/>
          <w:smallCaps w:val="0"/>
          <w:noProof w:val="0"/>
          <w:color w:val="000000" w:themeColor="text1" w:themeTint="FF" w:themeShade="FF"/>
          <w:sz w:val="24"/>
          <w:szCs w:val="24"/>
          <w:lang w:val="en-GB"/>
        </w:rPr>
        <w:t xml:space="preserve">Bates can confirm that we will be able to deliver furniture within four weeks and two weeks for an expediated service for this contract. We have in-house delivery and installation fleets. All deliveries and installations are carried out in our own branded vehicles and with our internal installation teams. As our logistics are in-house, our scheduling team, have full influence over delivery times. Our teams schedule to 70% capacity for vehicles and installation teams, meaning that we always have the ability for expediated services. </w:t>
      </w:r>
    </w:p>
    <w:p xmlns:wp14="http://schemas.microsoft.com/office/word/2010/wordml" w:rsidRPr="009C4D17" w:rsidR="009C4D17" w:rsidP="0EBD5133" w:rsidRDefault="009C4D17" w14:paraId="1A0CEDEB" wp14:textId="1DF98E32">
      <w:pPr>
        <w:spacing w:after="0" w:line="276" w:lineRule="auto"/>
        <w:ind w:left="-30"/>
        <w:rPr>
          <w:rFonts w:ascii="Arial" w:hAnsi="Arial" w:eastAsia="Arial" w:cs="Arial"/>
          <w:b w:val="0"/>
          <w:bCs w:val="0"/>
          <w:i w:val="0"/>
          <w:iCs w:val="0"/>
          <w:caps w:val="0"/>
          <w:smallCaps w:val="0"/>
          <w:noProof w:val="0"/>
          <w:color w:val="000000" w:themeColor="text1" w:themeTint="FF" w:themeShade="FF"/>
          <w:sz w:val="24"/>
          <w:szCs w:val="24"/>
          <w:lang w:val="en-GB"/>
        </w:rPr>
      </w:pPr>
      <w:r w:rsidRPr="0EBD5133" w:rsidR="09D3E5E2">
        <w:rPr>
          <w:rFonts w:ascii="Arial" w:hAnsi="Arial" w:eastAsia="Arial" w:cs="Arial"/>
          <w:b w:val="0"/>
          <w:bCs w:val="0"/>
          <w:i w:val="0"/>
          <w:iCs w:val="0"/>
          <w:caps w:val="0"/>
          <w:smallCaps w:val="0"/>
          <w:noProof w:val="0"/>
          <w:color w:val="000000" w:themeColor="text1" w:themeTint="FF" w:themeShade="FF"/>
          <w:sz w:val="24"/>
          <w:szCs w:val="24"/>
          <w:lang w:val="en-GB"/>
        </w:rPr>
        <w:t xml:space="preserve">As an independent furniture supplier, we source product from a wide range of manufacturers ensuring we receive the best price, quality of product, and lead times. This flexibility ensures timely contract fulfilment through economies of scale, should one manufacturer be delayed – or out of stock – we can source like-for-like elsewhere. Also, by using our storage facilities in Bridgend, Rochester and Stoke we stock fast-moving standard product for delivery within four weeks and expediated deliveries. </w:t>
      </w:r>
    </w:p>
    <w:p xmlns:wp14="http://schemas.microsoft.com/office/word/2010/wordml" w:rsidRPr="009C4D17" w:rsidR="009C4D17" w:rsidP="0EBD5133" w:rsidRDefault="009C4D17" w14:paraId="154E4385" wp14:textId="67F9D347">
      <w:pPr>
        <w:spacing w:after="0" w:line="276" w:lineRule="auto"/>
        <w:ind w:left="-30"/>
        <w:rPr>
          <w:rFonts w:ascii="Arial" w:hAnsi="Arial" w:eastAsia="Arial" w:cs="Arial"/>
          <w:b w:val="0"/>
          <w:bCs w:val="0"/>
          <w:i w:val="0"/>
          <w:iCs w:val="0"/>
          <w:caps w:val="0"/>
          <w:smallCaps w:val="0"/>
          <w:noProof w:val="0"/>
          <w:color w:val="000000" w:themeColor="text1" w:themeTint="FF" w:themeShade="FF"/>
          <w:sz w:val="24"/>
          <w:szCs w:val="24"/>
          <w:lang w:val="en-GB"/>
        </w:rPr>
      </w:pPr>
      <w:r w:rsidRPr="0EBD5133" w:rsidR="09D3E5E2">
        <w:rPr>
          <w:rFonts w:ascii="Arial" w:hAnsi="Arial" w:eastAsia="Arial" w:cs="Arial"/>
          <w:b w:val="0"/>
          <w:bCs w:val="0"/>
          <w:i w:val="0"/>
          <w:iCs w:val="0"/>
          <w:caps w:val="0"/>
          <w:smallCaps w:val="0"/>
          <w:noProof w:val="0"/>
          <w:color w:val="000000" w:themeColor="text1" w:themeTint="FF" w:themeShade="FF"/>
          <w:sz w:val="24"/>
          <w:szCs w:val="24"/>
          <w:lang w:val="en-GB"/>
        </w:rPr>
        <w:t>We transparently communicate with our manufacturers to ensure that we have sufficient resource available to manage spikes in demand. We receive manufacturing work plans for the upcoming three months to determine availability. Understanding capacity for production ensures that we can influence supply. Based on these work plans we can reliably predict availability of resource and influence manufacturing turnaround times. Having insight on manufacturer capacity allows us to reserve manufacturing time specifically for Bates orders.</w:t>
      </w:r>
    </w:p>
    <w:p xmlns:wp14="http://schemas.microsoft.com/office/word/2010/wordml" w:rsidRPr="009C4D17" w:rsidR="009C4D17" w:rsidP="0EBD5133" w:rsidRDefault="009C4D17" w14:paraId="6A05A809" wp14:textId="73144D6D">
      <w:pPr>
        <w:pStyle w:val="Normal"/>
        <w:spacing w:line="276" w:lineRule="auto"/>
        <w:rPr>
          <w:rFonts w:ascii="Arial" w:hAnsi="Arial" w:cs="Arial"/>
          <w:sz w:val="24"/>
          <w:szCs w:val="24"/>
        </w:rPr>
      </w:pPr>
    </w:p>
    <w:p xmlns:wp14="http://schemas.microsoft.com/office/word/2010/wordml" w:rsidRPr="009C4D17" w:rsidR="009C4D17" w:rsidP="0EBD5133" w:rsidRDefault="009C4D17" w14:paraId="587A5CD5" wp14:textId="0337C98A">
      <w:pPr>
        <w:widowControl w:val="0"/>
        <w:spacing w:after="0" w:line="276" w:lineRule="auto"/>
        <w:ind w:left="-30"/>
        <w:rPr>
          <w:rFonts w:ascii="Arial" w:hAnsi="Arial" w:eastAsia="Arial" w:cs="Arial"/>
          <w:b w:val="1"/>
          <w:bCs w:val="1"/>
          <w:noProof w:val="0"/>
          <w:sz w:val="24"/>
          <w:szCs w:val="24"/>
          <w:u w:val="single"/>
          <w:lang w:val="en-GB"/>
        </w:rPr>
      </w:pPr>
      <w:r w:rsidRPr="0EBD5133" w:rsidR="09D3E5E2">
        <w:rPr>
          <w:rFonts w:ascii="Arial" w:hAnsi="Arial" w:eastAsia="Arial" w:cs="Arial"/>
          <w:b w:val="1"/>
          <w:bCs w:val="1"/>
          <w:i w:val="0"/>
          <w:iCs w:val="0"/>
          <w:caps w:val="0"/>
          <w:smallCaps w:val="0"/>
          <w:noProof w:val="0"/>
          <w:color w:val="000000" w:themeColor="text1" w:themeTint="FF" w:themeShade="FF"/>
          <w:sz w:val="24"/>
          <w:szCs w:val="24"/>
          <w:u w:val="single"/>
          <w:lang w:val="en-GB"/>
        </w:rPr>
        <w:t>5.2 Please provide details on the end-to-end customer journey on how staff would order furniture for this contract</w:t>
      </w:r>
    </w:p>
    <w:p xmlns:wp14="http://schemas.microsoft.com/office/word/2010/wordml" w:rsidRPr="009C4D17" w:rsidR="009C4D17" w:rsidP="0EBD5133" w:rsidRDefault="009C4D17" w14:paraId="5A39BBE3" wp14:textId="6E581A68">
      <w:pPr>
        <w:pStyle w:val="Normal"/>
        <w:spacing w:line="276" w:lineRule="auto"/>
        <w:rPr>
          <w:rFonts w:ascii="Arial" w:hAnsi="Arial" w:cs="Arial"/>
          <w:sz w:val="24"/>
          <w:szCs w:val="24"/>
        </w:rPr>
      </w:pPr>
    </w:p>
    <w:p xmlns:wp14="http://schemas.microsoft.com/office/word/2010/wordml" w:rsidRPr="001F18F8" w:rsidR="00094413" w:rsidP="0EBD5133" w:rsidRDefault="00094413" w14:paraId="5169FC04" wp14:textId="623FC4D7">
      <w:pPr>
        <w:spacing w:after="0" w:line="276" w:lineRule="auto"/>
        <w:ind w:left="-30"/>
        <w:rPr>
          <w:rFonts w:ascii="Arial" w:hAnsi="Arial" w:eastAsia="Arial" w:cs="Arial"/>
          <w:b w:val="0"/>
          <w:bCs w:val="0"/>
          <w:i w:val="0"/>
          <w:iCs w:val="0"/>
          <w:caps w:val="0"/>
          <w:smallCaps w:val="0"/>
          <w:noProof w:val="0"/>
          <w:color w:val="000000" w:themeColor="text1" w:themeTint="FF" w:themeShade="FF"/>
          <w:sz w:val="24"/>
          <w:szCs w:val="24"/>
          <w:lang w:val="en-GB"/>
        </w:rPr>
      </w:pPr>
      <w:r w:rsidRPr="0EBD5133" w:rsidR="09D3E5E2">
        <w:rPr>
          <w:rFonts w:ascii="Arial" w:hAnsi="Arial" w:eastAsia="Arial" w:cs="Arial"/>
          <w:b w:val="0"/>
          <w:bCs w:val="0"/>
          <w:i w:val="0"/>
          <w:iCs w:val="0"/>
          <w:caps w:val="0"/>
          <w:smallCaps w:val="0"/>
          <w:noProof w:val="0"/>
          <w:color w:val="000000" w:themeColor="text1" w:themeTint="FF" w:themeShade="FF"/>
          <w:sz w:val="24"/>
          <w:szCs w:val="24"/>
          <w:lang w:val="en-GB"/>
        </w:rPr>
        <w:t xml:space="preserve">Bates will provide an intuitive end-to-end customer journey for the ordering of furniture. The department will have access to our furniture portal to order furniture for this contract. The department will login to our portal with their personal account number and then the unique username and password provided to each user. The estate team can use authorisation paths to monitor spend and confirm/reject orders. </w:t>
      </w:r>
    </w:p>
    <w:p xmlns:wp14="http://schemas.microsoft.com/office/word/2010/wordml" w:rsidRPr="001F18F8" w:rsidR="00094413" w:rsidP="0EBD5133" w:rsidRDefault="00094413" w14:paraId="06B4E3D3" wp14:textId="1629DC26">
      <w:pPr>
        <w:spacing w:after="0" w:line="276" w:lineRule="auto"/>
        <w:ind w:left="-30"/>
        <w:rPr>
          <w:rFonts w:ascii="Arial" w:hAnsi="Arial" w:eastAsia="Arial" w:cs="Arial"/>
          <w:b w:val="0"/>
          <w:bCs w:val="0"/>
          <w:i w:val="0"/>
          <w:iCs w:val="0"/>
          <w:caps w:val="0"/>
          <w:smallCaps w:val="0"/>
          <w:noProof w:val="0"/>
          <w:color w:val="000000" w:themeColor="text1" w:themeTint="FF" w:themeShade="FF"/>
          <w:sz w:val="24"/>
          <w:szCs w:val="24"/>
          <w:lang w:val="en-GB"/>
        </w:rPr>
      </w:pPr>
    </w:p>
    <w:p xmlns:wp14="http://schemas.microsoft.com/office/word/2010/wordml" w:rsidRPr="001F18F8" w:rsidR="00094413" w:rsidP="0EBD5133" w:rsidRDefault="00094413" w14:paraId="20A2E14A" wp14:textId="450D3AB2">
      <w:pPr>
        <w:spacing w:after="0" w:line="276" w:lineRule="auto"/>
        <w:ind w:left="-30"/>
        <w:rPr>
          <w:rFonts w:ascii="Arial" w:hAnsi="Arial" w:eastAsia="Arial" w:cs="Arial"/>
          <w:b w:val="0"/>
          <w:bCs w:val="0"/>
          <w:i w:val="0"/>
          <w:iCs w:val="0"/>
          <w:caps w:val="0"/>
          <w:smallCaps w:val="0"/>
          <w:noProof w:val="0"/>
          <w:color w:val="000000" w:themeColor="text1" w:themeTint="FF" w:themeShade="FF"/>
          <w:sz w:val="24"/>
          <w:szCs w:val="24"/>
          <w:lang w:val="en-GB"/>
        </w:rPr>
      </w:pPr>
      <w:r w:rsidRPr="0EBD5133" w:rsidR="09D3E5E2">
        <w:rPr>
          <w:rFonts w:ascii="Arial" w:hAnsi="Arial" w:eastAsia="Arial" w:cs="Arial"/>
          <w:b w:val="0"/>
          <w:bCs w:val="0"/>
          <w:i w:val="0"/>
          <w:iCs w:val="0"/>
          <w:caps w:val="0"/>
          <w:smallCaps w:val="0"/>
          <w:noProof w:val="0"/>
          <w:color w:val="000000" w:themeColor="text1" w:themeTint="FF" w:themeShade="FF"/>
          <w:sz w:val="24"/>
          <w:szCs w:val="24"/>
          <w:lang w:val="en-GB"/>
        </w:rPr>
        <w:t xml:space="preserve">The user will be able to see the department’s bespoke catalogue; operator task chair and rectangular desk. We can update this catalogue with additional non-core items if requested by the department. Via the portal, users can add product to their baskets, add the home address and contact number, and then check out. An email confirmation will be sent to the user (and Estate team, if necessary), and one of the team will be in touch to schedule in a delivery directly with the user. </w:t>
      </w:r>
    </w:p>
    <w:p xmlns:wp14="http://schemas.microsoft.com/office/word/2010/wordml" w:rsidRPr="001F18F8" w:rsidR="00094413" w:rsidP="0EBD5133" w:rsidRDefault="00094413" w14:paraId="257B8E72" wp14:textId="688597EA">
      <w:pPr>
        <w:spacing w:after="0" w:line="276" w:lineRule="auto"/>
        <w:ind w:left="-30"/>
        <w:rPr>
          <w:rFonts w:ascii="Arial" w:hAnsi="Arial" w:eastAsia="Arial" w:cs="Arial"/>
          <w:b w:val="0"/>
          <w:bCs w:val="0"/>
          <w:i w:val="0"/>
          <w:iCs w:val="0"/>
          <w:caps w:val="0"/>
          <w:smallCaps w:val="0"/>
          <w:noProof w:val="0"/>
          <w:color w:val="000000" w:themeColor="text1" w:themeTint="FF" w:themeShade="FF"/>
          <w:sz w:val="24"/>
          <w:szCs w:val="24"/>
          <w:lang w:val="en-GB"/>
        </w:rPr>
      </w:pPr>
    </w:p>
    <w:p xmlns:wp14="http://schemas.microsoft.com/office/word/2010/wordml" w:rsidRPr="001F18F8" w:rsidR="00094413" w:rsidP="0EBD5133" w:rsidRDefault="00094413" w14:paraId="058FE38E" wp14:textId="270422A4">
      <w:pPr>
        <w:spacing w:after="0" w:line="276" w:lineRule="auto"/>
        <w:ind w:left="-30"/>
        <w:rPr>
          <w:rFonts w:ascii="Arial" w:hAnsi="Arial" w:eastAsia="Arial" w:cs="Arial"/>
          <w:b w:val="0"/>
          <w:bCs w:val="0"/>
          <w:i w:val="0"/>
          <w:iCs w:val="0"/>
          <w:caps w:val="0"/>
          <w:smallCaps w:val="0"/>
          <w:noProof w:val="0"/>
          <w:color w:val="000000" w:themeColor="text1" w:themeTint="FF" w:themeShade="FF"/>
          <w:sz w:val="24"/>
          <w:szCs w:val="24"/>
          <w:lang w:val="en-GB"/>
        </w:rPr>
      </w:pPr>
      <w:r w:rsidRPr="0EBD5133" w:rsidR="09D3E5E2">
        <w:rPr>
          <w:rFonts w:ascii="Arial" w:hAnsi="Arial" w:eastAsia="Arial" w:cs="Arial"/>
          <w:b w:val="0"/>
          <w:bCs w:val="0"/>
          <w:i w:val="0"/>
          <w:iCs w:val="0"/>
          <w:caps w:val="0"/>
          <w:smallCaps w:val="0"/>
          <w:noProof w:val="0"/>
          <w:color w:val="000000" w:themeColor="text1" w:themeTint="FF" w:themeShade="FF"/>
          <w:sz w:val="24"/>
          <w:szCs w:val="24"/>
          <w:lang w:val="en-GB"/>
        </w:rPr>
        <w:t xml:space="preserve">Our online portal delivers optimum functionality by displaying all required information. The user will see the pre-negotiated contracted price (or no price, if preferred by the department), an image, detailed description, dimensions, and manufacturer. The user will experience a clean and manageable interface that can be made bespoke based on the department’s nuanced requirements. </w:t>
      </w:r>
    </w:p>
    <w:p xmlns:wp14="http://schemas.microsoft.com/office/word/2010/wordml" w:rsidRPr="001F18F8" w:rsidR="00094413" w:rsidP="0EBD5133" w:rsidRDefault="00094413" w14:paraId="7A9DD636" wp14:textId="1CA7B2E4">
      <w:pPr>
        <w:spacing w:after="0" w:line="276" w:lineRule="auto"/>
        <w:ind w:left="-30"/>
        <w:rPr>
          <w:rFonts w:ascii="Arial" w:hAnsi="Arial" w:eastAsia="Arial" w:cs="Arial"/>
          <w:b w:val="0"/>
          <w:bCs w:val="0"/>
          <w:i w:val="0"/>
          <w:iCs w:val="0"/>
          <w:caps w:val="0"/>
          <w:smallCaps w:val="0"/>
          <w:noProof w:val="0"/>
          <w:color w:val="000000" w:themeColor="text1" w:themeTint="FF" w:themeShade="FF"/>
          <w:sz w:val="24"/>
          <w:szCs w:val="24"/>
          <w:lang w:val="en-GB"/>
        </w:rPr>
      </w:pPr>
    </w:p>
    <w:p xmlns:wp14="http://schemas.microsoft.com/office/word/2010/wordml" w:rsidRPr="001F18F8" w:rsidR="00094413" w:rsidP="0EBD5133" w:rsidRDefault="00094413" w14:paraId="6072E509" wp14:textId="4573A47D">
      <w:pPr>
        <w:widowControl w:val="0"/>
        <w:spacing w:after="0" w:line="276" w:lineRule="auto"/>
        <w:ind w:left="-30"/>
        <w:rPr>
          <w:rFonts w:ascii="Arial" w:hAnsi="Arial" w:eastAsia="Arial" w:cs="Arial"/>
          <w:b w:val="1"/>
          <w:bCs w:val="1"/>
          <w:noProof w:val="0"/>
          <w:sz w:val="24"/>
          <w:szCs w:val="24"/>
          <w:u w:val="single"/>
          <w:lang w:val="en-GB"/>
        </w:rPr>
      </w:pPr>
      <w:r w:rsidRPr="0EBD5133" w:rsidR="09D3E5E2">
        <w:rPr>
          <w:rFonts w:ascii="Arial" w:hAnsi="Arial" w:eastAsia="Arial" w:cs="Arial"/>
          <w:b w:val="1"/>
          <w:bCs w:val="1"/>
          <w:i w:val="0"/>
          <w:iCs w:val="0"/>
          <w:caps w:val="0"/>
          <w:smallCaps w:val="0"/>
          <w:noProof w:val="0"/>
          <w:color w:val="000000" w:themeColor="text1" w:themeTint="FF" w:themeShade="FF"/>
          <w:sz w:val="24"/>
          <w:szCs w:val="24"/>
          <w:u w:val="single"/>
          <w:lang w:val="en-GB"/>
        </w:rPr>
        <w:t>5.3 Are you able to deliver in Northern Ireland and will this incur an additional cost?</w:t>
      </w:r>
    </w:p>
    <w:p xmlns:wp14="http://schemas.microsoft.com/office/word/2010/wordml" w:rsidRPr="001F18F8" w:rsidR="00094413" w:rsidP="0EBD5133" w:rsidRDefault="00094413" w14:paraId="0D0B940D" wp14:textId="6A5F93DF">
      <w:pPr>
        <w:pStyle w:val="Normal"/>
        <w:spacing w:line="276" w:lineRule="auto"/>
        <w:rPr>
          <w:rFonts w:ascii="Arial" w:hAnsi="Arial" w:cs="Arial"/>
          <w:sz w:val="24"/>
          <w:szCs w:val="24"/>
        </w:rPr>
      </w:pPr>
    </w:p>
    <w:p w:rsidR="09D3E5E2" w:rsidP="0EBD5133" w:rsidRDefault="09D3E5E2" w14:paraId="4F340FB2" w14:textId="2117DEAD">
      <w:pPr>
        <w:spacing w:after="0" w:line="276" w:lineRule="auto"/>
        <w:ind w:left="-30"/>
      </w:pPr>
      <w:r w:rsidRPr="0EBD5133" w:rsidR="09D3E5E2">
        <w:rPr>
          <w:rFonts w:ascii="Arial" w:hAnsi="Arial" w:eastAsia="Arial" w:cs="Arial"/>
          <w:b w:val="0"/>
          <w:bCs w:val="0"/>
          <w:i w:val="0"/>
          <w:iCs w:val="0"/>
          <w:caps w:val="0"/>
          <w:smallCaps w:val="0"/>
          <w:noProof w:val="0"/>
          <w:color w:val="000000" w:themeColor="text1" w:themeTint="FF" w:themeShade="FF"/>
          <w:sz w:val="24"/>
          <w:szCs w:val="24"/>
          <w:lang w:val="en-GB"/>
        </w:rPr>
        <w:t xml:space="preserve">Bates have a specific team who deliver to Northern Ireland. We cannot, however, confirm that deliveries to Northern Ireland would be made within the four-week delivery timeline as set out in this contract. Our team consolidate Northern Ireland orders to deliver and install every six weeks. Should the demand increase, this delivery timeframe will be decreased. We fully manage all necessary paperwork for Northern Ireland. There will not be an additional cost for all deliveries in Northern Ireland. </w:t>
      </w:r>
      <w:r w:rsidRPr="0EBD5133" w:rsidR="09D3E5E2">
        <w:rPr>
          <w:rFonts w:ascii="Arial" w:hAnsi="Arial" w:eastAsia="Arial" w:cs="Arial"/>
          <w:noProof w:val="0"/>
          <w:sz w:val="24"/>
          <w:szCs w:val="24"/>
          <w:lang w:val="en-GB"/>
        </w:rPr>
        <w:t xml:space="preserve"> </w:t>
      </w:r>
    </w:p>
    <w:p w:rsidR="0EBD5133" w:rsidP="0EBD5133" w:rsidRDefault="0EBD5133" w14:paraId="430F4013" w14:textId="36651ACE">
      <w:pPr>
        <w:pStyle w:val="Normal"/>
        <w:spacing w:line="276" w:lineRule="auto"/>
        <w:rPr>
          <w:rFonts w:ascii="Arial" w:hAnsi="Arial" w:cs="Arial"/>
          <w:sz w:val="24"/>
          <w:szCs w:val="24"/>
        </w:rPr>
      </w:pPr>
    </w:p>
    <w:p w:rsidR="0EBD5133" w:rsidP="0EBD5133" w:rsidRDefault="0EBD5133" w14:paraId="3E80198C" w14:textId="5739F0BA">
      <w:pPr>
        <w:pStyle w:val="Normal"/>
        <w:spacing w:line="276" w:lineRule="auto"/>
        <w:rPr>
          <w:rFonts w:ascii="Arial" w:hAnsi="Arial" w:cs="Arial"/>
          <w:sz w:val="24"/>
          <w:szCs w:val="24"/>
        </w:rPr>
      </w:pPr>
    </w:p>
    <w:p w:rsidR="541DF0D2" w:rsidP="0EBD5133" w:rsidRDefault="541DF0D2" w14:paraId="5D9E5052" w14:textId="43BF6B63">
      <w:pPr>
        <w:spacing w:line="276" w:lineRule="auto"/>
        <w:ind w:left="0"/>
        <w:rPr>
          <w:rFonts w:ascii="Arial" w:hAnsi="Arial" w:eastAsia="Arial" w:cs="Arial"/>
          <w:b w:val="1"/>
          <w:bCs w:val="1"/>
          <w:i w:val="0"/>
          <w:iCs w:val="0"/>
          <w:caps w:val="0"/>
          <w:smallCaps w:val="0"/>
          <w:noProof w:val="0"/>
          <w:color w:val="000000" w:themeColor="text1" w:themeTint="FF" w:themeShade="FF"/>
          <w:sz w:val="24"/>
          <w:szCs w:val="24"/>
          <w:u w:val="single"/>
          <w:lang w:val="en-GB"/>
        </w:rPr>
      </w:pPr>
      <w:r w:rsidRPr="0EBD5133" w:rsidR="541DF0D2">
        <w:rPr>
          <w:rFonts w:ascii="Arial" w:hAnsi="Arial" w:eastAsia="Arial" w:cs="Arial"/>
          <w:b w:val="1"/>
          <w:bCs w:val="1"/>
          <w:i w:val="0"/>
          <w:iCs w:val="0"/>
          <w:caps w:val="0"/>
          <w:smallCaps w:val="0"/>
          <w:noProof w:val="0"/>
          <w:color w:val="000000" w:themeColor="text1" w:themeTint="FF" w:themeShade="FF"/>
          <w:sz w:val="24"/>
          <w:szCs w:val="24"/>
          <w:u w:val="single"/>
          <w:lang w:val="en-GB"/>
        </w:rPr>
        <w:t xml:space="preserve">6.1. </w:t>
      </w:r>
      <w:r w:rsidRPr="0EBD5133" w:rsidR="09D3E5E2">
        <w:rPr>
          <w:rFonts w:ascii="Arial" w:hAnsi="Arial" w:eastAsia="Arial" w:cs="Arial"/>
          <w:b w:val="1"/>
          <w:bCs w:val="1"/>
          <w:i w:val="0"/>
          <w:iCs w:val="0"/>
          <w:caps w:val="0"/>
          <w:smallCaps w:val="0"/>
          <w:noProof w:val="0"/>
          <w:color w:val="000000" w:themeColor="text1" w:themeTint="FF" w:themeShade="FF"/>
          <w:sz w:val="24"/>
          <w:szCs w:val="24"/>
          <w:u w:val="single"/>
          <w:lang w:val="en-GB"/>
        </w:rPr>
        <w:t>Using a maximum of 2 pages of A4 describe the commitment your organisation will make to ensure that opportunities under the contract deliver the Policy Outcome and Model Award Criteria.</w:t>
      </w:r>
    </w:p>
    <w:p w:rsidR="09D3E5E2" w:rsidP="0EBD5133" w:rsidRDefault="09D3E5E2" w14:paraId="070F93C1" w14:textId="13DDF573">
      <w:pPr>
        <w:pStyle w:val="Normal"/>
        <w:spacing w:line="276" w:lineRule="auto"/>
        <w:ind w:left="0"/>
        <w:rPr>
          <w:rFonts w:ascii="Arial" w:hAnsi="Arial" w:eastAsia="Arial" w:cs="Arial"/>
          <w:b w:val="1"/>
          <w:bCs w:val="1"/>
          <w:i w:val="0"/>
          <w:iCs w:val="0"/>
          <w:caps w:val="0"/>
          <w:smallCaps w:val="0"/>
          <w:noProof w:val="0"/>
          <w:color w:val="000000" w:themeColor="text1" w:themeTint="FF" w:themeShade="FF"/>
          <w:sz w:val="24"/>
          <w:szCs w:val="24"/>
          <w:u w:val="single"/>
          <w:lang w:val="en-GB"/>
        </w:rPr>
      </w:pPr>
      <w:r w:rsidRPr="0EBD5133" w:rsidR="09D3E5E2">
        <w:rPr>
          <w:rFonts w:ascii="Arial" w:hAnsi="Arial" w:eastAsia="Arial" w:cs="Arial"/>
          <w:b w:val="1"/>
          <w:bCs w:val="1"/>
          <w:i w:val="0"/>
          <w:iCs w:val="0"/>
          <w:caps w:val="0"/>
          <w:smallCaps w:val="0"/>
          <w:noProof w:val="0"/>
          <w:color w:val="000000" w:themeColor="text1" w:themeTint="FF" w:themeShade="FF"/>
          <w:sz w:val="24"/>
          <w:szCs w:val="24"/>
          <w:u w:val="single"/>
          <w:lang w:val="en-GB"/>
        </w:rPr>
        <w:t>Policy Outcome: Effective stewardship of the environment</w:t>
      </w:r>
    </w:p>
    <w:p w:rsidR="09D3E5E2" w:rsidP="0EBD5133" w:rsidRDefault="09D3E5E2" w14:paraId="01C7D5E5" w14:textId="4A928973">
      <w:pPr>
        <w:pStyle w:val="Normal"/>
        <w:tabs>
          <w:tab w:val="left" w:leader="none" w:pos="372"/>
        </w:tabs>
        <w:spacing w:line="276" w:lineRule="auto"/>
        <w:ind w:left="0"/>
        <w:rPr>
          <w:rFonts w:ascii="Arial" w:hAnsi="Arial" w:eastAsia="Arial" w:cs="Arial"/>
          <w:b w:val="1"/>
          <w:bCs w:val="1"/>
          <w:i w:val="0"/>
          <w:iCs w:val="0"/>
          <w:caps w:val="0"/>
          <w:smallCaps w:val="0"/>
          <w:noProof w:val="0"/>
          <w:color w:val="000000" w:themeColor="text1" w:themeTint="FF" w:themeShade="FF"/>
          <w:sz w:val="24"/>
          <w:szCs w:val="24"/>
          <w:u w:val="single"/>
          <w:lang w:val="en-GB"/>
        </w:rPr>
      </w:pPr>
      <w:r w:rsidRPr="0EBD5133" w:rsidR="09D3E5E2">
        <w:rPr>
          <w:rFonts w:ascii="Arial" w:hAnsi="Arial" w:eastAsia="Arial" w:cs="Arial"/>
          <w:b w:val="1"/>
          <w:bCs w:val="1"/>
          <w:i w:val="0"/>
          <w:iCs w:val="0"/>
          <w:caps w:val="0"/>
          <w:smallCaps w:val="0"/>
          <w:noProof w:val="0"/>
          <w:color w:val="000000" w:themeColor="text1" w:themeTint="FF" w:themeShade="FF"/>
          <w:sz w:val="24"/>
          <w:szCs w:val="24"/>
          <w:u w:val="single"/>
          <w:lang w:val="en-GB"/>
        </w:rPr>
        <w:t xml:space="preserve">Model Award Criteria: </w:t>
      </w:r>
      <w:r w:rsidRPr="0EBD5133" w:rsidR="09D3E5E2">
        <w:rPr>
          <w:rFonts w:ascii="Arial" w:hAnsi="Arial" w:eastAsia="Arial" w:cs="Arial"/>
          <w:b w:val="1"/>
          <w:bCs w:val="1"/>
          <w:i w:val="0"/>
          <w:iCs w:val="0"/>
          <w:caps w:val="0"/>
          <w:smallCaps w:val="0"/>
          <w:noProof w:val="0"/>
          <w:color w:val="000000" w:themeColor="text1" w:themeTint="FF" w:themeShade="FF"/>
          <w:sz w:val="24"/>
          <w:szCs w:val="24"/>
          <w:u w:val="single"/>
          <w:lang w:val="en-GB"/>
        </w:rPr>
        <w:t>Deliver additional environmental benefits in the performance of the contract including working towards net zero greenhouse gas emissions.</w:t>
      </w:r>
      <w:r w:rsidRPr="0EBD5133" w:rsidR="09D3E5E2">
        <w:rPr>
          <w:rFonts w:ascii="Arial" w:hAnsi="Arial" w:eastAsia="Arial" w:cs="Arial"/>
          <w:b w:val="1"/>
          <w:bCs w:val="1"/>
          <w:i w:val="0"/>
          <w:iCs w:val="0"/>
          <w:caps w:val="0"/>
          <w:smallCaps w:val="0"/>
          <w:noProof w:val="0"/>
          <w:color w:val="000000" w:themeColor="text1" w:themeTint="FF" w:themeShade="FF"/>
          <w:sz w:val="24"/>
          <w:szCs w:val="24"/>
          <w:u w:val="none"/>
          <w:lang w:val="en-GB"/>
        </w:rPr>
        <w:t xml:space="preserve"> </w:t>
      </w:r>
      <w:r w:rsidRPr="0EBD5133" w:rsidR="09D3E5E2">
        <w:rPr>
          <w:rFonts w:ascii="Arial" w:hAnsi="Arial" w:eastAsia="Arial" w:cs="Arial"/>
          <w:b w:val="1"/>
          <w:bCs w:val="1"/>
          <w:i w:val="0"/>
          <w:iCs w:val="0"/>
          <w:caps w:val="0"/>
          <w:smallCaps w:val="0"/>
          <w:noProof w:val="0"/>
          <w:color w:val="000000" w:themeColor="text1" w:themeTint="FF" w:themeShade="FF"/>
          <w:sz w:val="24"/>
          <w:szCs w:val="24"/>
          <w:u w:val="none"/>
          <w:lang w:val="en-GB"/>
        </w:rPr>
        <w:t xml:space="preserve"> </w:t>
      </w:r>
    </w:p>
    <w:p w:rsidR="571E0A70" w:rsidP="0EBD5133" w:rsidRDefault="571E0A70" w14:paraId="5E76E267" w14:textId="41E0BE68">
      <w:pPr>
        <w:spacing w:after="0" w:line="276" w:lineRule="auto"/>
        <w:ind w:left="-30"/>
        <w:rPr>
          <w:rFonts w:ascii="Arial" w:hAnsi="Arial" w:eastAsia="Arial" w:cs="Arial"/>
          <w:b w:val="0"/>
          <w:bCs w:val="0"/>
          <w:i w:val="0"/>
          <w:iCs w:val="0"/>
          <w:caps w:val="0"/>
          <w:smallCaps w:val="0"/>
          <w:noProof w:val="0"/>
          <w:color w:val="000000" w:themeColor="text1" w:themeTint="FF" w:themeShade="FF"/>
          <w:sz w:val="24"/>
          <w:szCs w:val="24"/>
          <w:lang w:val="en-GB"/>
        </w:rPr>
      </w:pPr>
      <w:r w:rsidRPr="0EBD5133" w:rsidR="571E0A70">
        <w:rPr>
          <w:rFonts w:ascii="Arial" w:hAnsi="Arial" w:eastAsia="Arial" w:cs="Arial"/>
          <w:b w:val="0"/>
          <w:bCs w:val="0"/>
          <w:i w:val="0"/>
          <w:iCs w:val="0"/>
          <w:caps w:val="0"/>
          <w:smallCaps w:val="0"/>
          <w:noProof w:val="0"/>
          <w:color w:val="000000" w:themeColor="text1" w:themeTint="FF" w:themeShade="FF"/>
          <w:sz w:val="24"/>
          <w:szCs w:val="24"/>
          <w:lang w:val="en-GB"/>
        </w:rPr>
        <w:t xml:space="preserve">Since 2010, Bates have been at the forefront of sustainable innovation. Bates has its own specialist sustainability division headed, and supported, by the Board of Directors. Instead of the more conventional buyer-supplier relationship, we act as sustainability consultants to assist our customers in achieving their sustainability targets. As such, we will dedicate the Authority a ‘sustainability champion’ who will directly collaborate with the Authority to ensure that they meet and adhere to the Government Buying Standards and the Greening Government Commitment. We work within the three pillars of sustainability – the economy, environment, and society in line with our ISO14001 accreditation. Our primary value is to be a company with a purpose beyond profit. As such, we have implemented internal and external initiatives to achieve our sustainability targets. We pride ourselves on being effective stewards of the environment. </w:t>
      </w:r>
    </w:p>
    <w:p w:rsidR="0EBD5133" w:rsidP="0EBD5133" w:rsidRDefault="0EBD5133" w14:paraId="1FA39DAB" w14:textId="053593B6">
      <w:pPr>
        <w:spacing w:after="0" w:line="276" w:lineRule="auto"/>
        <w:ind w:left="-30"/>
        <w:rPr>
          <w:rFonts w:ascii="Arial" w:hAnsi="Arial" w:eastAsia="Arial" w:cs="Arial"/>
          <w:b w:val="0"/>
          <w:bCs w:val="0"/>
          <w:i w:val="0"/>
          <w:iCs w:val="0"/>
          <w:caps w:val="0"/>
          <w:smallCaps w:val="0"/>
          <w:noProof w:val="0"/>
          <w:color w:val="000000" w:themeColor="text1" w:themeTint="FF" w:themeShade="FF"/>
          <w:sz w:val="24"/>
          <w:szCs w:val="24"/>
          <w:lang w:val="en-GB"/>
        </w:rPr>
      </w:pPr>
    </w:p>
    <w:p w:rsidR="571E0A70" w:rsidP="0EBD5133" w:rsidRDefault="571E0A70" w14:paraId="193A3566" w14:textId="67306FEE">
      <w:pPr>
        <w:spacing w:after="0" w:line="276" w:lineRule="auto"/>
        <w:ind w:left="-30"/>
        <w:rPr>
          <w:rFonts w:ascii="Arial" w:hAnsi="Arial" w:eastAsia="Arial" w:cs="Arial"/>
          <w:b w:val="0"/>
          <w:bCs w:val="0"/>
          <w:i w:val="0"/>
          <w:iCs w:val="0"/>
          <w:caps w:val="0"/>
          <w:smallCaps w:val="0"/>
          <w:noProof w:val="0"/>
          <w:color w:val="000000" w:themeColor="text1" w:themeTint="FF" w:themeShade="FF"/>
          <w:sz w:val="24"/>
          <w:szCs w:val="24"/>
          <w:lang w:val="en-GB"/>
        </w:rPr>
      </w:pPr>
      <w:r w:rsidRPr="0EBD5133" w:rsidR="571E0A70">
        <w:rPr>
          <w:rFonts w:ascii="Arial" w:hAnsi="Arial" w:eastAsia="Arial" w:cs="Arial"/>
          <w:b w:val="0"/>
          <w:bCs w:val="0"/>
          <w:i w:val="0"/>
          <w:iCs w:val="0"/>
          <w:caps w:val="0"/>
          <w:smallCaps w:val="0"/>
          <w:noProof w:val="0"/>
          <w:color w:val="000000" w:themeColor="text1" w:themeTint="FF" w:themeShade="FF"/>
          <w:sz w:val="24"/>
          <w:szCs w:val="24"/>
          <w:lang w:val="en-GB"/>
        </w:rPr>
        <w:t>In 2019 Bates committed to be net zero by 2040. Using 2019 as a baseline for reporting, we have successfully cut our carbon emissions by 30%. This reduction is in line with our net zero targets. We assess the environmental impact of our logistics fleet and distribution systems through extensive reporting. All evidence is submitted to Planet Mark evaluators annually, such as mileage reporting and fuel consumption. Our total carbon footprint for 2020 was 992.8 tCO2e. In 2021, we reduced our total carbon emissions by 18.5%, exceeding the 5% target. We are committed to continuing our process of reducing our carbon footprint. We have pledged to be carbon neutral by 2040 through modernised technology in our distribution centre – such as solar panels – and a 100% electric fleet of veh</w:t>
      </w:r>
      <w:r w:rsidRPr="0EBD5133" w:rsidR="571E0A70">
        <w:rPr>
          <w:rFonts w:ascii="Arial" w:hAnsi="Arial" w:eastAsia="Arial" w:cs="Arial"/>
          <w:b w:val="0"/>
          <w:bCs w:val="0"/>
          <w:i w:val="0"/>
          <w:iCs w:val="0"/>
          <w:caps w:val="0"/>
          <w:smallCaps w:val="0"/>
          <w:noProof w:val="0"/>
          <w:color w:val="000000" w:themeColor="text1" w:themeTint="FF" w:themeShade="FF"/>
          <w:sz w:val="24"/>
          <w:szCs w:val="24"/>
          <w:lang w:val="en-GB"/>
        </w:rPr>
        <w:t xml:space="preserve">icles.  </w:t>
      </w:r>
    </w:p>
    <w:p w:rsidR="0EBD5133" w:rsidP="0EBD5133" w:rsidRDefault="0EBD5133" w14:paraId="3EF33AB2" w14:textId="037472A0">
      <w:pPr>
        <w:spacing w:after="0" w:line="276" w:lineRule="auto"/>
        <w:ind w:left="-30"/>
        <w:rPr>
          <w:rFonts w:ascii="Arial" w:hAnsi="Arial" w:eastAsia="Arial" w:cs="Arial"/>
          <w:b w:val="0"/>
          <w:bCs w:val="0"/>
          <w:i w:val="0"/>
          <w:iCs w:val="0"/>
          <w:caps w:val="0"/>
          <w:smallCaps w:val="0"/>
          <w:noProof w:val="0"/>
          <w:color w:val="000000" w:themeColor="text1" w:themeTint="FF" w:themeShade="FF"/>
          <w:sz w:val="24"/>
          <w:szCs w:val="24"/>
          <w:lang w:val="en-GB"/>
        </w:rPr>
      </w:pPr>
    </w:p>
    <w:p w:rsidR="571E0A70" w:rsidP="0EBD5133" w:rsidRDefault="571E0A70" w14:paraId="14F3AC65" w14:textId="00366A1D">
      <w:pPr>
        <w:spacing w:after="0" w:line="276" w:lineRule="auto"/>
        <w:ind w:left="-30"/>
        <w:rPr>
          <w:rFonts w:ascii="Arial" w:hAnsi="Arial" w:eastAsia="Arial" w:cs="Arial"/>
          <w:b w:val="0"/>
          <w:bCs w:val="0"/>
          <w:i w:val="0"/>
          <w:iCs w:val="0"/>
          <w:caps w:val="0"/>
          <w:smallCaps w:val="0"/>
          <w:noProof w:val="0"/>
          <w:color w:val="000000" w:themeColor="text1" w:themeTint="FF" w:themeShade="FF"/>
          <w:sz w:val="24"/>
          <w:szCs w:val="24"/>
          <w:lang w:val="en-GB"/>
        </w:rPr>
      </w:pPr>
      <w:r w:rsidRPr="0EBD5133" w:rsidR="571E0A70">
        <w:rPr>
          <w:rFonts w:ascii="Arial" w:hAnsi="Arial" w:eastAsia="Arial" w:cs="Arial"/>
          <w:b w:val="0"/>
          <w:bCs w:val="0"/>
          <w:i w:val="0"/>
          <w:iCs w:val="0"/>
          <w:caps w:val="0"/>
          <w:smallCaps w:val="0"/>
          <w:noProof w:val="0"/>
          <w:color w:val="000000" w:themeColor="text1" w:themeTint="FF" w:themeShade="FF"/>
          <w:sz w:val="24"/>
          <w:szCs w:val="24"/>
          <w:lang w:val="en-GB"/>
        </w:rPr>
        <w:t xml:space="preserve">Bates has been a ‘zero waste to landfill’ company for three consecutive years. Since 2020, Bates’ internal Packaging Committee have been working collaboratively with our manufacturers to practically reduce product packaging. In line with our sustainability strategy, we do not add any packaging to that already supplied by manufacturers. Our teams work closely with our manufacturers ensuring maximum protection using minimum material. For the range of furniture suggested in this submission, the main packaging material will be cardboard, and polystyrene. We have worked with manufacturers to reduce the initial volume of packaging within the design. All packaging used is taken back into our distribution centres and separated into different grades, </w:t>
      </w:r>
      <w:proofErr w:type="gramStart"/>
      <w:r w:rsidRPr="0EBD5133" w:rsidR="571E0A70">
        <w:rPr>
          <w:rFonts w:ascii="Arial" w:hAnsi="Arial" w:eastAsia="Arial" w:cs="Arial"/>
          <w:b w:val="0"/>
          <w:bCs w:val="0"/>
          <w:i w:val="0"/>
          <w:iCs w:val="0"/>
          <w:caps w:val="0"/>
          <w:smallCaps w:val="0"/>
          <w:noProof w:val="0"/>
          <w:color w:val="000000" w:themeColor="text1" w:themeTint="FF" w:themeShade="FF"/>
          <w:sz w:val="24"/>
          <w:szCs w:val="24"/>
          <w:lang w:val="en-GB"/>
        </w:rPr>
        <w:t>a majority of</w:t>
      </w:r>
      <w:proofErr w:type="gramEnd"/>
      <w:r w:rsidRPr="0EBD5133" w:rsidR="571E0A70">
        <w:rPr>
          <w:rFonts w:ascii="Arial" w:hAnsi="Arial" w:eastAsia="Arial" w:cs="Arial"/>
          <w:b w:val="0"/>
          <w:bCs w:val="0"/>
          <w:i w:val="0"/>
          <w:iCs w:val="0"/>
          <w:caps w:val="0"/>
          <w:smallCaps w:val="0"/>
          <w:noProof w:val="0"/>
          <w:color w:val="000000" w:themeColor="text1" w:themeTint="FF" w:themeShade="FF"/>
          <w:sz w:val="24"/>
          <w:szCs w:val="24"/>
          <w:lang w:val="en-GB"/>
        </w:rPr>
        <w:t xml:space="preserve"> the packaging goes back to the manufacturers for reuse or goes to local producers to make shrink wrap, chipboard, or cardboard packaging. For packaging that is harder to recycle, we have investigated more sustainable alternatives or focus on reuse. </w:t>
      </w:r>
    </w:p>
    <w:p w:rsidR="0EBD5133" w:rsidP="0EBD5133" w:rsidRDefault="0EBD5133" w14:paraId="7FF94FB9" w14:textId="64E39E22">
      <w:pPr>
        <w:spacing w:after="0" w:line="276" w:lineRule="auto"/>
        <w:ind w:left="-30"/>
        <w:rPr>
          <w:rFonts w:ascii="Arial" w:hAnsi="Arial" w:eastAsia="Arial" w:cs="Arial"/>
          <w:b w:val="0"/>
          <w:bCs w:val="0"/>
          <w:i w:val="0"/>
          <w:iCs w:val="0"/>
          <w:caps w:val="0"/>
          <w:smallCaps w:val="0"/>
          <w:noProof w:val="0"/>
          <w:color w:val="000000" w:themeColor="text1" w:themeTint="FF" w:themeShade="FF"/>
          <w:sz w:val="24"/>
          <w:szCs w:val="24"/>
          <w:lang w:val="en-GB"/>
        </w:rPr>
      </w:pPr>
    </w:p>
    <w:p w:rsidR="571E0A70" w:rsidP="0EBD5133" w:rsidRDefault="571E0A70" w14:paraId="14AA767C" w14:textId="3D60D37F">
      <w:pPr>
        <w:spacing w:after="0" w:line="276" w:lineRule="auto"/>
        <w:ind w:left="-30"/>
        <w:rPr>
          <w:rFonts w:ascii="Arial" w:hAnsi="Arial" w:eastAsia="Arial" w:cs="Arial"/>
          <w:b w:val="0"/>
          <w:bCs w:val="0"/>
          <w:i w:val="0"/>
          <w:iCs w:val="0"/>
          <w:caps w:val="0"/>
          <w:smallCaps w:val="0"/>
          <w:noProof w:val="0"/>
          <w:color w:val="000000" w:themeColor="text1" w:themeTint="FF" w:themeShade="FF"/>
          <w:sz w:val="24"/>
          <w:szCs w:val="24"/>
          <w:lang w:val="en-GB"/>
        </w:rPr>
      </w:pPr>
      <w:r w:rsidRPr="0EBD5133" w:rsidR="571E0A70">
        <w:rPr>
          <w:rFonts w:ascii="Arial" w:hAnsi="Arial" w:eastAsia="Arial" w:cs="Arial"/>
          <w:b w:val="0"/>
          <w:bCs w:val="0"/>
          <w:i w:val="0"/>
          <w:iCs w:val="0"/>
          <w:caps w:val="0"/>
          <w:smallCaps w:val="0"/>
          <w:noProof w:val="0"/>
          <w:color w:val="000000" w:themeColor="text1" w:themeTint="FF" w:themeShade="FF"/>
          <w:sz w:val="24"/>
          <w:szCs w:val="24"/>
          <w:lang w:val="en-GB"/>
        </w:rPr>
        <w:t xml:space="preserve">The Authority’s sustainability consultant will provide staff with training and advice regarding re-use and recycling. We will work with the Authority’s stakeholders to ascertain the most sustainable route for legacy furniture. Where possible, we will influence staff to re-use and recycle product to extend the product’s useability. Additionally, our team will provide the Authority with all the relevant waste disposal figures for the whole life cycle of the product. The Authority will receive a sustainability report detailing all savings, engagements, and improvements. All goods that are at their end of useful life, Bates responsibly recycles with our recycling partners and guarantees that all componentry is recycled. </w:t>
      </w:r>
    </w:p>
    <w:p w:rsidR="0EBD5133" w:rsidP="0EBD5133" w:rsidRDefault="0EBD5133" w14:paraId="6534F7E4" w14:textId="674BD194">
      <w:pPr>
        <w:spacing w:after="0" w:line="276" w:lineRule="auto"/>
        <w:ind w:left="-30"/>
        <w:rPr>
          <w:rFonts w:ascii="Arial" w:hAnsi="Arial" w:eastAsia="Arial" w:cs="Arial"/>
          <w:b w:val="0"/>
          <w:bCs w:val="0"/>
          <w:i w:val="0"/>
          <w:iCs w:val="0"/>
          <w:caps w:val="0"/>
          <w:smallCaps w:val="0"/>
          <w:noProof w:val="0"/>
          <w:color w:val="000000" w:themeColor="text1" w:themeTint="FF" w:themeShade="FF"/>
          <w:sz w:val="24"/>
          <w:szCs w:val="24"/>
          <w:lang w:val="en-GB"/>
        </w:rPr>
      </w:pPr>
    </w:p>
    <w:p w:rsidR="571E0A70" w:rsidP="0EBD5133" w:rsidRDefault="571E0A70" w14:paraId="2476AE3F" w14:textId="370D41EE">
      <w:pPr>
        <w:spacing w:after="0" w:line="276" w:lineRule="auto"/>
        <w:ind w:left="-30"/>
        <w:rPr>
          <w:rFonts w:ascii="Arial" w:hAnsi="Arial" w:eastAsia="Arial" w:cs="Arial"/>
          <w:b w:val="0"/>
          <w:bCs w:val="0"/>
          <w:i w:val="0"/>
          <w:iCs w:val="0"/>
          <w:caps w:val="0"/>
          <w:smallCaps w:val="0"/>
          <w:noProof w:val="0"/>
          <w:color w:val="000000" w:themeColor="text1" w:themeTint="FF" w:themeShade="FF"/>
          <w:sz w:val="24"/>
          <w:szCs w:val="24"/>
          <w:lang w:val="en-GB"/>
        </w:rPr>
      </w:pPr>
      <w:r w:rsidRPr="0EBD5133" w:rsidR="571E0A70">
        <w:rPr>
          <w:rFonts w:ascii="Arial" w:hAnsi="Arial" w:eastAsia="Arial" w:cs="Arial"/>
          <w:b w:val="0"/>
          <w:bCs w:val="0"/>
          <w:i w:val="0"/>
          <w:iCs w:val="0"/>
          <w:caps w:val="0"/>
          <w:smallCaps w:val="0"/>
          <w:noProof w:val="0"/>
          <w:color w:val="000000" w:themeColor="text1" w:themeTint="FF" w:themeShade="FF"/>
          <w:sz w:val="24"/>
          <w:szCs w:val="24"/>
          <w:lang w:val="en-GB"/>
        </w:rPr>
        <w:t xml:space="preserve">We use the National TOMs-based approach for reporting and measuring social value. TOMS – Themes, Outcomes, Measure – ensures that we are measuring our social value impact through a consistent and demonstrable standard. Using this method, we can provide robust and transparent solutions, and reduced the uncertainty surrounding social value impact. We will provide this report annually, or more frequently if needed.  </w:t>
      </w:r>
    </w:p>
    <w:p w:rsidR="0EBD5133" w:rsidP="0EBD5133" w:rsidRDefault="0EBD5133" w14:paraId="4FDB4031" w14:textId="397A5AA5">
      <w:pPr>
        <w:spacing w:after="0" w:line="276" w:lineRule="auto"/>
        <w:ind w:left="-30"/>
        <w:rPr>
          <w:rFonts w:ascii="Arial" w:hAnsi="Arial" w:eastAsia="Arial" w:cs="Arial"/>
          <w:b w:val="0"/>
          <w:bCs w:val="0"/>
          <w:i w:val="0"/>
          <w:iCs w:val="0"/>
          <w:caps w:val="0"/>
          <w:smallCaps w:val="0"/>
          <w:noProof w:val="0"/>
          <w:color w:val="000000" w:themeColor="text1" w:themeTint="FF" w:themeShade="FF"/>
          <w:sz w:val="24"/>
          <w:szCs w:val="24"/>
          <w:lang w:val="en-GB"/>
        </w:rPr>
      </w:pPr>
    </w:p>
    <w:tbl>
      <w:tblPr>
        <w:tblStyle w:val="TableGrid"/>
        <w:tblW w:w="0" w:type="auto"/>
        <w:tblLayout w:type="fixed"/>
        <w:tblLook w:val="04A0" w:firstRow="1" w:lastRow="0" w:firstColumn="1" w:lastColumn="0" w:noHBand="0" w:noVBand="1"/>
      </w:tblPr>
      <w:tblGrid>
        <w:gridCol w:w="1233"/>
        <w:gridCol w:w="5748"/>
        <w:gridCol w:w="2035"/>
      </w:tblGrid>
      <w:tr w:rsidR="0EBD5133" w:rsidTr="0EBD5133" w14:paraId="64A85A7A">
        <w:trPr>
          <w:trHeight w:val="300"/>
        </w:trPr>
        <w:tc>
          <w:tcPr>
            <w:tcW w:w="1233" w:type="dxa"/>
            <w:tcMar>
              <w:left w:w="90" w:type="dxa"/>
              <w:right w:w="90" w:type="dxa"/>
            </w:tcMar>
            <w:vAlign w:val="top"/>
          </w:tcPr>
          <w:p w:rsidR="0EBD5133" w:rsidP="0EBD5133" w:rsidRDefault="0EBD5133" w14:paraId="0B2FA7BA" w14:textId="0920E82B">
            <w:pPr>
              <w:spacing w:after="0" w:line="276" w:lineRule="auto"/>
              <w:ind w:left="-30"/>
              <w:rPr>
                <w:rFonts w:ascii="Arial" w:hAnsi="Arial" w:eastAsia="Arial" w:cs="Arial"/>
                <w:b w:val="0"/>
                <w:bCs w:val="0"/>
                <w:i w:val="0"/>
                <w:iCs w:val="0"/>
                <w:caps w:val="0"/>
                <w:smallCaps w:val="0"/>
                <w:color w:val="000000" w:themeColor="text1" w:themeTint="FF" w:themeShade="FF"/>
                <w:sz w:val="24"/>
                <w:szCs w:val="24"/>
              </w:rPr>
            </w:pPr>
            <w:r w:rsidRPr="0EBD5133" w:rsidR="0EBD5133">
              <w:rPr>
                <w:rFonts w:ascii="Arial" w:hAnsi="Arial" w:eastAsia="Arial" w:cs="Arial"/>
                <w:b w:val="0"/>
                <w:bCs w:val="0"/>
                <w:i w:val="0"/>
                <w:iCs w:val="0"/>
                <w:caps w:val="0"/>
                <w:smallCaps w:val="0"/>
                <w:color w:val="000000" w:themeColor="text1" w:themeTint="FF" w:themeShade="FF"/>
                <w:sz w:val="24"/>
                <w:szCs w:val="24"/>
                <w:lang w:val="en-GB"/>
              </w:rPr>
              <w:t>Objective</w:t>
            </w:r>
          </w:p>
        </w:tc>
        <w:tc>
          <w:tcPr>
            <w:tcW w:w="5748" w:type="dxa"/>
            <w:tcMar>
              <w:left w:w="90" w:type="dxa"/>
              <w:right w:w="90" w:type="dxa"/>
            </w:tcMar>
            <w:vAlign w:val="top"/>
          </w:tcPr>
          <w:p w:rsidR="0EBD5133" w:rsidP="0EBD5133" w:rsidRDefault="0EBD5133" w14:paraId="5FDA7D1F" w14:textId="6A4D074B">
            <w:pPr>
              <w:spacing w:after="0" w:line="276" w:lineRule="auto"/>
              <w:ind w:left="-30"/>
              <w:rPr>
                <w:rFonts w:ascii="Arial" w:hAnsi="Arial" w:eastAsia="Arial" w:cs="Arial"/>
                <w:b w:val="0"/>
                <w:bCs w:val="0"/>
                <w:i w:val="0"/>
                <w:iCs w:val="0"/>
                <w:caps w:val="0"/>
                <w:smallCaps w:val="0"/>
                <w:color w:val="000000" w:themeColor="text1" w:themeTint="FF" w:themeShade="FF"/>
                <w:sz w:val="24"/>
                <w:szCs w:val="24"/>
              </w:rPr>
            </w:pPr>
            <w:r w:rsidRPr="0EBD5133" w:rsidR="0EBD5133">
              <w:rPr>
                <w:rFonts w:ascii="Arial" w:hAnsi="Arial" w:eastAsia="Arial" w:cs="Arial"/>
                <w:b w:val="0"/>
                <w:bCs w:val="0"/>
                <w:i w:val="0"/>
                <w:iCs w:val="0"/>
                <w:caps w:val="0"/>
                <w:smallCaps w:val="0"/>
                <w:color w:val="000000" w:themeColor="text1" w:themeTint="FF" w:themeShade="FF"/>
                <w:sz w:val="24"/>
                <w:szCs w:val="24"/>
                <w:lang w:val="en-GB"/>
              </w:rPr>
              <w:t>Action</w:t>
            </w:r>
          </w:p>
        </w:tc>
        <w:tc>
          <w:tcPr>
            <w:tcW w:w="2035" w:type="dxa"/>
            <w:tcMar>
              <w:left w:w="90" w:type="dxa"/>
              <w:right w:w="90" w:type="dxa"/>
            </w:tcMar>
            <w:vAlign w:val="top"/>
          </w:tcPr>
          <w:p w:rsidR="0EBD5133" w:rsidP="0EBD5133" w:rsidRDefault="0EBD5133" w14:paraId="3DF4F202" w14:textId="5F2CB1EF">
            <w:pPr>
              <w:spacing w:after="0" w:line="276" w:lineRule="auto"/>
              <w:ind w:left="-30"/>
              <w:rPr>
                <w:rFonts w:ascii="Arial" w:hAnsi="Arial" w:eastAsia="Arial" w:cs="Arial"/>
                <w:b w:val="0"/>
                <w:bCs w:val="0"/>
                <w:i w:val="0"/>
                <w:iCs w:val="0"/>
                <w:caps w:val="0"/>
                <w:smallCaps w:val="0"/>
                <w:color w:val="000000" w:themeColor="text1" w:themeTint="FF" w:themeShade="FF"/>
                <w:sz w:val="24"/>
                <w:szCs w:val="24"/>
              </w:rPr>
            </w:pPr>
            <w:r w:rsidRPr="0EBD5133" w:rsidR="0EBD5133">
              <w:rPr>
                <w:rFonts w:ascii="Arial" w:hAnsi="Arial" w:eastAsia="Arial" w:cs="Arial"/>
                <w:b w:val="0"/>
                <w:bCs w:val="0"/>
                <w:i w:val="0"/>
                <w:iCs w:val="0"/>
                <w:caps w:val="0"/>
                <w:smallCaps w:val="0"/>
                <w:color w:val="000000" w:themeColor="text1" w:themeTint="FF" w:themeShade="FF"/>
                <w:sz w:val="24"/>
                <w:szCs w:val="24"/>
                <w:lang w:val="en-GB"/>
              </w:rPr>
              <w:t>Date</w:t>
            </w:r>
          </w:p>
        </w:tc>
      </w:tr>
      <w:tr w:rsidR="0EBD5133" w:rsidTr="0EBD5133" w14:paraId="059D8E04">
        <w:trPr>
          <w:trHeight w:val="300"/>
        </w:trPr>
        <w:tc>
          <w:tcPr>
            <w:tcW w:w="1233" w:type="dxa"/>
            <w:tcMar>
              <w:left w:w="90" w:type="dxa"/>
              <w:right w:w="90" w:type="dxa"/>
            </w:tcMar>
            <w:vAlign w:val="top"/>
          </w:tcPr>
          <w:p w:rsidR="0EBD5133" w:rsidP="0EBD5133" w:rsidRDefault="0EBD5133" w14:paraId="7343685E" w14:textId="0AB9CE92">
            <w:pPr>
              <w:spacing w:after="0" w:line="276" w:lineRule="auto"/>
              <w:ind w:left="-30"/>
              <w:rPr>
                <w:rFonts w:ascii="Arial" w:hAnsi="Arial" w:eastAsia="Arial" w:cs="Arial"/>
                <w:b w:val="0"/>
                <w:bCs w:val="0"/>
                <w:i w:val="0"/>
                <w:iCs w:val="0"/>
                <w:caps w:val="0"/>
                <w:smallCaps w:val="0"/>
                <w:color w:val="000000" w:themeColor="text1" w:themeTint="FF" w:themeShade="FF"/>
                <w:sz w:val="24"/>
                <w:szCs w:val="24"/>
              </w:rPr>
            </w:pPr>
            <w:r w:rsidRPr="0EBD5133" w:rsidR="0EBD5133">
              <w:rPr>
                <w:rFonts w:ascii="Arial" w:hAnsi="Arial" w:eastAsia="Arial" w:cs="Arial"/>
                <w:b w:val="0"/>
                <w:bCs w:val="0"/>
                <w:i w:val="0"/>
                <w:iCs w:val="0"/>
                <w:caps w:val="0"/>
                <w:smallCaps w:val="0"/>
                <w:color w:val="000000" w:themeColor="text1" w:themeTint="FF" w:themeShade="FF"/>
                <w:sz w:val="24"/>
                <w:szCs w:val="24"/>
                <w:lang w:val="en-GB"/>
              </w:rPr>
              <w:t>Training &amp; Development</w:t>
            </w:r>
          </w:p>
        </w:tc>
        <w:tc>
          <w:tcPr>
            <w:tcW w:w="5748" w:type="dxa"/>
            <w:tcMar>
              <w:left w:w="90" w:type="dxa"/>
              <w:right w:w="90" w:type="dxa"/>
            </w:tcMar>
            <w:vAlign w:val="top"/>
          </w:tcPr>
          <w:p w:rsidR="0EBD5133" w:rsidP="0EBD5133" w:rsidRDefault="0EBD5133" w14:paraId="4BE6947B" w14:textId="77CF2D69">
            <w:pPr>
              <w:pStyle w:val="ListParagraph"/>
              <w:numPr>
                <w:ilvl w:val="0"/>
                <w:numId w:val="1"/>
              </w:numPr>
              <w:spacing w:after="0" w:line="276" w:lineRule="auto"/>
              <w:rPr>
                <w:rFonts w:ascii="Arial" w:hAnsi="Arial" w:eastAsia="Arial" w:cs="Arial"/>
                <w:b w:val="0"/>
                <w:bCs w:val="0"/>
                <w:i w:val="0"/>
                <w:iCs w:val="0"/>
                <w:caps w:val="0"/>
                <w:smallCaps w:val="0"/>
                <w:color w:val="000000" w:themeColor="text1" w:themeTint="FF" w:themeShade="FF"/>
                <w:sz w:val="24"/>
                <w:szCs w:val="24"/>
              </w:rPr>
            </w:pPr>
            <w:r w:rsidRPr="0EBD5133" w:rsidR="0EBD5133">
              <w:rPr>
                <w:rFonts w:ascii="Arial" w:hAnsi="Arial" w:eastAsia="Arial" w:cs="Arial"/>
                <w:b w:val="0"/>
                <w:bCs w:val="0"/>
                <w:i w:val="0"/>
                <w:iCs w:val="0"/>
                <w:caps w:val="0"/>
                <w:smallCaps w:val="0"/>
                <w:color w:val="000000" w:themeColor="text1" w:themeTint="FF" w:themeShade="FF"/>
                <w:sz w:val="24"/>
                <w:szCs w:val="24"/>
                <w:lang w:val="en-GB"/>
              </w:rPr>
              <w:t xml:space="preserve">Conduct pre-start consultancy meeting to ascertain sustainability targets </w:t>
            </w:r>
          </w:p>
          <w:p w:rsidR="0EBD5133" w:rsidP="0EBD5133" w:rsidRDefault="0EBD5133" w14:paraId="21BFA47C" w14:textId="56CBA18F">
            <w:pPr>
              <w:pStyle w:val="ListParagraph"/>
              <w:numPr>
                <w:ilvl w:val="0"/>
                <w:numId w:val="1"/>
              </w:numPr>
              <w:spacing w:after="0" w:line="276" w:lineRule="auto"/>
              <w:rPr>
                <w:rFonts w:ascii="Arial" w:hAnsi="Arial" w:eastAsia="Arial" w:cs="Arial"/>
                <w:b w:val="0"/>
                <w:bCs w:val="0"/>
                <w:i w:val="0"/>
                <w:iCs w:val="0"/>
                <w:caps w:val="0"/>
                <w:smallCaps w:val="0"/>
                <w:color w:val="000000" w:themeColor="text1" w:themeTint="FF" w:themeShade="FF"/>
                <w:sz w:val="24"/>
                <w:szCs w:val="24"/>
              </w:rPr>
            </w:pPr>
            <w:r w:rsidRPr="0EBD5133" w:rsidR="0EBD5133">
              <w:rPr>
                <w:rFonts w:ascii="Arial" w:hAnsi="Arial" w:eastAsia="Arial" w:cs="Arial"/>
                <w:b w:val="0"/>
                <w:bCs w:val="0"/>
                <w:i w:val="0"/>
                <w:iCs w:val="0"/>
                <w:caps w:val="0"/>
                <w:smallCaps w:val="0"/>
                <w:color w:val="000000" w:themeColor="text1" w:themeTint="FF" w:themeShade="FF"/>
                <w:sz w:val="24"/>
                <w:szCs w:val="24"/>
                <w:lang w:val="en-GB"/>
              </w:rPr>
              <w:t>Produce sustainability plan bespoke to the Authority</w:t>
            </w:r>
          </w:p>
          <w:p w:rsidR="0EBD5133" w:rsidP="0EBD5133" w:rsidRDefault="0EBD5133" w14:paraId="242E9E09" w14:textId="528A7424">
            <w:pPr>
              <w:pStyle w:val="ListParagraph"/>
              <w:numPr>
                <w:ilvl w:val="0"/>
                <w:numId w:val="1"/>
              </w:numPr>
              <w:spacing w:after="0" w:line="276" w:lineRule="auto"/>
              <w:rPr>
                <w:rFonts w:ascii="Arial" w:hAnsi="Arial" w:eastAsia="Arial" w:cs="Arial"/>
                <w:b w:val="0"/>
                <w:bCs w:val="0"/>
                <w:i w:val="0"/>
                <w:iCs w:val="0"/>
                <w:caps w:val="0"/>
                <w:smallCaps w:val="0"/>
                <w:color w:val="000000" w:themeColor="text1" w:themeTint="FF" w:themeShade="FF"/>
                <w:sz w:val="24"/>
                <w:szCs w:val="24"/>
              </w:rPr>
            </w:pPr>
            <w:r w:rsidRPr="0EBD5133" w:rsidR="0EBD5133">
              <w:rPr>
                <w:rFonts w:ascii="Arial" w:hAnsi="Arial" w:eastAsia="Arial" w:cs="Arial"/>
                <w:b w:val="0"/>
                <w:bCs w:val="0"/>
                <w:i w:val="0"/>
                <w:iCs w:val="0"/>
                <w:caps w:val="0"/>
                <w:smallCaps w:val="0"/>
                <w:color w:val="000000" w:themeColor="text1" w:themeTint="FF" w:themeShade="FF"/>
                <w:sz w:val="24"/>
                <w:szCs w:val="24"/>
                <w:lang w:val="en-GB"/>
              </w:rPr>
              <w:t>Conduct training sessions for stakeholders</w:t>
            </w:r>
          </w:p>
        </w:tc>
        <w:tc>
          <w:tcPr>
            <w:tcW w:w="2035" w:type="dxa"/>
            <w:tcMar>
              <w:left w:w="90" w:type="dxa"/>
              <w:right w:w="90" w:type="dxa"/>
            </w:tcMar>
            <w:vAlign w:val="top"/>
          </w:tcPr>
          <w:p w:rsidR="0EBD5133" w:rsidP="0EBD5133" w:rsidRDefault="0EBD5133" w14:paraId="1B174CF3" w14:textId="5448CA7A">
            <w:pPr>
              <w:pStyle w:val="ListParagraph"/>
              <w:numPr>
                <w:ilvl w:val="0"/>
                <w:numId w:val="1"/>
              </w:numPr>
              <w:spacing w:after="0" w:line="276" w:lineRule="auto"/>
              <w:rPr>
                <w:rFonts w:ascii="Arial" w:hAnsi="Arial" w:eastAsia="Arial" w:cs="Arial"/>
                <w:b w:val="0"/>
                <w:bCs w:val="0"/>
                <w:i w:val="0"/>
                <w:iCs w:val="0"/>
                <w:caps w:val="0"/>
                <w:smallCaps w:val="0"/>
                <w:color w:val="000000" w:themeColor="text1" w:themeTint="FF" w:themeShade="FF"/>
                <w:sz w:val="24"/>
                <w:szCs w:val="24"/>
              </w:rPr>
            </w:pPr>
            <w:r w:rsidRPr="0EBD5133" w:rsidR="0EBD5133">
              <w:rPr>
                <w:rFonts w:ascii="Arial" w:hAnsi="Arial" w:eastAsia="Arial" w:cs="Arial"/>
                <w:b w:val="0"/>
                <w:bCs w:val="0"/>
                <w:i w:val="0"/>
                <w:iCs w:val="0"/>
                <w:caps w:val="0"/>
                <w:smallCaps w:val="0"/>
                <w:color w:val="000000" w:themeColor="text1" w:themeTint="FF" w:themeShade="FF"/>
                <w:sz w:val="24"/>
                <w:szCs w:val="24"/>
                <w:lang w:val="en-GB"/>
              </w:rPr>
              <w:t>Contract Start</w:t>
            </w:r>
          </w:p>
          <w:p w:rsidR="0EBD5133" w:rsidP="0EBD5133" w:rsidRDefault="0EBD5133" w14:paraId="626D8E26" w14:textId="30499775">
            <w:pPr>
              <w:pStyle w:val="ListParagraph"/>
              <w:numPr>
                <w:ilvl w:val="0"/>
                <w:numId w:val="1"/>
              </w:numPr>
              <w:spacing w:after="0" w:line="276" w:lineRule="auto"/>
              <w:rPr>
                <w:rFonts w:ascii="Arial" w:hAnsi="Arial" w:eastAsia="Arial" w:cs="Arial"/>
                <w:b w:val="0"/>
                <w:bCs w:val="0"/>
                <w:i w:val="0"/>
                <w:iCs w:val="0"/>
                <w:caps w:val="0"/>
                <w:smallCaps w:val="0"/>
                <w:color w:val="000000" w:themeColor="text1" w:themeTint="FF" w:themeShade="FF"/>
                <w:sz w:val="24"/>
                <w:szCs w:val="24"/>
              </w:rPr>
            </w:pPr>
            <w:r w:rsidRPr="0EBD5133" w:rsidR="0EBD5133">
              <w:rPr>
                <w:rFonts w:ascii="Arial" w:hAnsi="Arial" w:eastAsia="Arial" w:cs="Arial"/>
                <w:b w:val="0"/>
                <w:bCs w:val="0"/>
                <w:i w:val="0"/>
                <w:iCs w:val="0"/>
                <w:caps w:val="0"/>
                <w:smallCaps w:val="0"/>
                <w:color w:val="000000" w:themeColor="text1" w:themeTint="FF" w:themeShade="FF"/>
                <w:sz w:val="24"/>
                <w:szCs w:val="24"/>
                <w:lang w:val="en-GB"/>
              </w:rPr>
              <w:t>Contract Start</w:t>
            </w:r>
          </w:p>
          <w:p w:rsidR="0EBD5133" w:rsidP="0EBD5133" w:rsidRDefault="0EBD5133" w14:paraId="593B9652" w14:textId="1D33B344">
            <w:pPr>
              <w:pStyle w:val="ListParagraph"/>
              <w:numPr>
                <w:ilvl w:val="0"/>
                <w:numId w:val="1"/>
              </w:numPr>
              <w:spacing w:after="0" w:line="276" w:lineRule="auto"/>
              <w:rPr>
                <w:rFonts w:ascii="Arial" w:hAnsi="Arial" w:eastAsia="Arial" w:cs="Arial"/>
                <w:b w:val="0"/>
                <w:bCs w:val="0"/>
                <w:i w:val="0"/>
                <w:iCs w:val="0"/>
                <w:caps w:val="0"/>
                <w:smallCaps w:val="0"/>
                <w:color w:val="000000" w:themeColor="text1" w:themeTint="FF" w:themeShade="FF"/>
                <w:sz w:val="24"/>
                <w:szCs w:val="24"/>
              </w:rPr>
            </w:pPr>
            <w:r w:rsidRPr="0EBD5133" w:rsidR="0EBD5133">
              <w:rPr>
                <w:rFonts w:ascii="Arial" w:hAnsi="Arial" w:eastAsia="Arial" w:cs="Arial"/>
                <w:b w:val="0"/>
                <w:bCs w:val="0"/>
                <w:i w:val="0"/>
                <w:iCs w:val="0"/>
                <w:caps w:val="0"/>
                <w:smallCaps w:val="0"/>
                <w:color w:val="000000" w:themeColor="text1" w:themeTint="FF" w:themeShade="FF"/>
                <w:sz w:val="24"/>
                <w:szCs w:val="24"/>
                <w:lang w:val="en-GB"/>
              </w:rPr>
              <w:t>6 weeks</w:t>
            </w:r>
          </w:p>
        </w:tc>
      </w:tr>
      <w:tr w:rsidR="0EBD5133" w:rsidTr="0EBD5133" w14:paraId="1CC5F7FC">
        <w:trPr>
          <w:trHeight w:val="300"/>
        </w:trPr>
        <w:tc>
          <w:tcPr>
            <w:tcW w:w="1233" w:type="dxa"/>
            <w:tcMar>
              <w:left w:w="90" w:type="dxa"/>
              <w:right w:w="90" w:type="dxa"/>
            </w:tcMar>
            <w:vAlign w:val="top"/>
          </w:tcPr>
          <w:p w:rsidR="0EBD5133" w:rsidP="0EBD5133" w:rsidRDefault="0EBD5133" w14:paraId="0F2E9DC4" w14:textId="20B1727A">
            <w:pPr>
              <w:spacing w:after="0" w:line="276" w:lineRule="auto"/>
              <w:ind w:left="-30"/>
              <w:rPr>
                <w:rFonts w:ascii="Arial" w:hAnsi="Arial" w:eastAsia="Arial" w:cs="Arial"/>
                <w:b w:val="0"/>
                <w:bCs w:val="0"/>
                <w:i w:val="0"/>
                <w:iCs w:val="0"/>
                <w:caps w:val="0"/>
                <w:smallCaps w:val="0"/>
                <w:color w:val="000000" w:themeColor="text1" w:themeTint="FF" w:themeShade="FF"/>
                <w:sz w:val="24"/>
                <w:szCs w:val="24"/>
              </w:rPr>
            </w:pPr>
            <w:r w:rsidRPr="0EBD5133" w:rsidR="0EBD5133">
              <w:rPr>
                <w:rFonts w:ascii="Arial" w:hAnsi="Arial" w:eastAsia="Arial" w:cs="Arial"/>
                <w:b w:val="0"/>
                <w:bCs w:val="0"/>
                <w:i w:val="0"/>
                <w:iCs w:val="0"/>
                <w:caps w:val="0"/>
                <w:smallCaps w:val="0"/>
                <w:color w:val="000000" w:themeColor="text1" w:themeTint="FF" w:themeShade="FF"/>
                <w:sz w:val="24"/>
                <w:szCs w:val="24"/>
                <w:lang w:val="en-GB"/>
              </w:rPr>
              <w:t>Procurement</w:t>
            </w:r>
          </w:p>
        </w:tc>
        <w:tc>
          <w:tcPr>
            <w:tcW w:w="5748" w:type="dxa"/>
            <w:tcMar>
              <w:left w:w="90" w:type="dxa"/>
              <w:right w:w="90" w:type="dxa"/>
            </w:tcMar>
            <w:vAlign w:val="top"/>
          </w:tcPr>
          <w:p w:rsidR="0EBD5133" w:rsidP="0EBD5133" w:rsidRDefault="0EBD5133" w14:paraId="344FF639" w14:textId="1CEFEC6F">
            <w:pPr>
              <w:pStyle w:val="ListParagraph"/>
              <w:numPr>
                <w:ilvl w:val="0"/>
                <w:numId w:val="7"/>
              </w:numPr>
              <w:spacing w:after="0" w:line="276" w:lineRule="auto"/>
              <w:rPr>
                <w:rFonts w:ascii="Arial" w:hAnsi="Arial" w:eastAsia="Arial" w:cs="Arial"/>
                <w:b w:val="0"/>
                <w:bCs w:val="0"/>
                <w:i w:val="0"/>
                <w:iCs w:val="0"/>
                <w:caps w:val="0"/>
                <w:smallCaps w:val="0"/>
                <w:color w:val="000000" w:themeColor="text1" w:themeTint="FF" w:themeShade="FF"/>
                <w:sz w:val="24"/>
                <w:szCs w:val="24"/>
              </w:rPr>
            </w:pPr>
            <w:r w:rsidRPr="0EBD5133" w:rsidR="0EBD5133">
              <w:rPr>
                <w:rFonts w:ascii="Arial" w:hAnsi="Arial" w:eastAsia="Arial" w:cs="Arial"/>
                <w:b w:val="0"/>
                <w:bCs w:val="0"/>
                <w:i w:val="0"/>
                <w:iCs w:val="0"/>
                <w:caps w:val="0"/>
                <w:smallCaps w:val="0"/>
                <w:color w:val="000000" w:themeColor="text1" w:themeTint="FF" w:themeShade="FF"/>
                <w:sz w:val="24"/>
                <w:szCs w:val="24"/>
                <w:lang w:val="en-GB"/>
              </w:rPr>
              <w:t xml:space="preserve">Supply chain auditing </w:t>
            </w:r>
          </w:p>
          <w:p w:rsidR="0EBD5133" w:rsidP="0EBD5133" w:rsidRDefault="0EBD5133" w14:paraId="7ECA0219" w14:textId="6F20BED9">
            <w:pPr>
              <w:pStyle w:val="ListParagraph"/>
              <w:numPr>
                <w:ilvl w:val="0"/>
                <w:numId w:val="7"/>
              </w:numPr>
              <w:spacing w:after="0" w:line="276" w:lineRule="auto"/>
              <w:rPr>
                <w:rFonts w:ascii="Arial" w:hAnsi="Arial" w:eastAsia="Arial" w:cs="Arial"/>
                <w:b w:val="0"/>
                <w:bCs w:val="0"/>
                <w:i w:val="0"/>
                <w:iCs w:val="0"/>
                <w:caps w:val="0"/>
                <w:smallCaps w:val="0"/>
                <w:color w:val="000000" w:themeColor="text1" w:themeTint="FF" w:themeShade="FF"/>
                <w:sz w:val="24"/>
                <w:szCs w:val="24"/>
              </w:rPr>
            </w:pPr>
            <w:r w:rsidRPr="0EBD5133" w:rsidR="0EBD5133">
              <w:rPr>
                <w:rFonts w:ascii="Arial" w:hAnsi="Arial" w:eastAsia="Arial" w:cs="Arial"/>
                <w:b w:val="0"/>
                <w:bCs w:val="0"/>
                <w:i w:val="0"/>
                <w:iCs w:val="0"/>
                <w:caps w:val="0"/>
                <w:smallCaps w:val="0"/>
                <w:color w:val="000000" w:themeColor="text1" w:themeTint="FF" w:themeShade="FF"/>
                <w:sz w:val="24"/>
                <w:szCs w:val="24"/>
                <w:lang w:val="en-GB"/>
              </w:rPr>
              <w:t>Start Scope 3 carbon reporting</w:t>
            </w:r>
          </w:p>
          <w:p w:rsidR="0EBD5133" w:rsidP="0EBD5133" w:rsidRDefault="0EBD5133" w14:paraId="274DABEE" w14:textId="0F603585">
            <w:pPr>
              <w:pStyle w:val="ListParagraph"/>
              <w:numPr>
                <w:ilvl w:val="0"/>
                <w:numId w:val="7"/>
              </w:numPr>
              <w:spacing w:after="0" w:line="276" w:lineRule="auto"/>
              <w:rPr>
                <w:rFonts w:ascii="Arial" w:hAnsi="Arial" w:eastAsia="Arial" w:cs="Arial"/>
                <w:b w:val="0"/>
                <w:bCs w:val="0"/>
                <w:i w:val="0"/>
                <w:iCs w:val="0"/>
                <w:caps w:val="0"/>
                <w:smallCaps w:val="0"/>
                <w:color w:val="000000" w:themeColor="text1" w:themeTint="FF" w:themeShade="FF"/>
                <w:sz w:val="24"/>
                <w:szCs w:val="24"/>
              </w:rPr>
            </w:pPr>
            <w:r w:rsidRPr="0EBD5133" w:rsidR="0EBD5133">
              <w:rPr>
                <w:rFonts w:ascii="Arial" w:hAnsi="Arial" w:eastAsia="Arial" w:cs="Arial"/>
                <w:b w:val="0"/>
                <w:bCs w:val="0"/>
                <w:i w:val="0"/>
                <w:iCs w:val="0"/>
                <w:caps w:val="0"/>
                <w:smallCaps w:val="0"/>
                <w:color w:val="000000" w:themeColor="text1" w:themeTint="FF" w:themeShade="FF"/>
                <w:sz w:val="24"/>
                <w:szCs w:val="24"/>
                <w:lang w:val="en-GB"/>
              </w:rPr>
              <w:t>Manufacturer questionnaire and compliance checks</w:t>
            </w:r>
          </w:p>
          <w:p w:rsidR="0EBD5133" w:rsidP="0EBD5133" w:rsidRDefault="0EBD5133" w14:paraId="46AA98BA" w14:textId="2DB862D2">
            <w:pPr>
              <w:pStyle w:val="ListParagraph"/>
              <w:numPr>
                <w:ilvl w:val="0"/>
                <w:numId w:val="7"/>
              </w:numPr>
              <w:spacing w:after="0" w:line="276" w:lineRule="auto"/>
              <w:rPr>
                <w:rFonts w:ascii="Arial" w:hAnsi="Arial" w:eastAsia="Arial" w:cs="Arial"/>
                <w:b w:val="0"/>
                <w:bCs w:val="0"/>
                <w:i w:val="0"/>
                <w:iCs w:val="0"/>
                <w:caps w:val="0"/>
                <w:smallCaps w:val="0"/>
                <w:color w:val="000000" w:themeColor="text1" w:themeTint="FF" w:themeShade="FF"/>
                <w:sz w:val="24"/>
                <w:szCs w:val="24"/>
              </w:rPr>
            </w:pPr>
            <w:r w:rsidRPr="0EBD5133" w:rsidR="0EBD5133">
              <w:rPr>
                <w:rFonts w:ascii="Arial" w:hAnsi="Arial" w:eastAsia="Arial" w:cs="Arial"/>
                <w:b w:val="0"/>
                <w:bCs w:val="0"/>
                <w:i w:val="0"/>
                <w:iCs w:val="0"/>
                <w:caps w:val="0"/>
                <w:smallCaps w:val="0"/>
                <w:color w:val="000000" w:themeColor="text1" w:themeTint="FF" w:themeShade="FF"/>
                <w:sz w:val="24"/>
                <w:szCs w:val="24"/>
                <w:lang w:val="en-GB"/>
              </w:rPr>
              <w:t>Recycled and recyclable content auditing on furniture and manufacturers</w:t>
            </w:r>
          </w:p>
        </w:tc>
        <w:tc>
          <w:tcPr>
            <w:tcW w:w="2035" w:type="dxa"/>
            <w:tcMar>
              <w:left w:w="90" w:type="dxa"/>
              <w:right w:w="90" w:type="dxa"/>
            </w:tcMar>
            <w:vAlign w:val="top"/>
          </w:tcPr>
          <w:p w:rsidR="0EBD5133" w:rsidP="0EBD5133" w:rsidRDefault="0EBD5133" w14:paraId="002FEF37" w14:textId="7BFB71FC">
            <w:pPr>
              <w:pStyle w:val="ListParagraph"/>
              <w:numPr>
                <w:ilvl w:val="0"/>
                <w:numId w:val="7"/>
              </w:numPr>
              <w:spacing w:after="0" w:line="276" w:lineRule="auto"/>
              <w:rPr>
                <w:rFonts w:ascii="Arial" w:hAnsi="Arial" w:eastAsia="Arial" w:cs="Arial"/>
                <w:b w:val="0"/>
                <w:bCs w:val="0"/>
                <w:i w:val="0"/>
                <w:iCs w:val="0"/>
                <w:caps w:val="0"/>
                <w:smallCaps w:val="0"/>
                <w:color w:val="000000" w:themeColor="text1" w:themeTint="FF" w:themeShade="FF"/>
                <w:sz w:val="24"/>
                <w:szCs w:val="24"/>
              </w:rPr>
            </w:pPr>
            <w:r w:rsidRPr="0EBD5133" w:rsidR="0EBD5133">
              <w:rPr>
                <w:rFonts w:ascii="Arial" w:hAnsi="Arial" w:eastAsia="Arial" w:cs="Arial"/>
                <w:b w:val="0"/>
                <w:bCs w:val="0"/>
                <w:i w:val="0"/>
                <w:iCs w:val="0"/>
                <w:caps w:val="0"/>
                <w:smallCaps w:val="0"/>
                <w:color w:val="000000" w:themeColor="text1" w:themeTint="FF" w:themeShade="FF"/>
                <w:sz w:val="24"/>
                <w:szCs w:val="24"/>
                <w:lang w:val="en-GB"/>
              </w:rPr>
              <w:t>Ongoing</w:t>
            </w:r>
          </w:p>
          <w:p w:rsidR="0EBD5133" w:rsidP="0EBD5133" w:rsidRDefault="0EBD5133" w14:paraId="7FB81D60" w14:textId="37833F79">
            <w:pPr>
              <w:pStyle w:val="ListParagraph"/>
              <w:numPr>
                <w:ilvl w:val="0"/>
                <w:numId w:val="7"/>
              </w:numPr>
              <w:spacing w:after="0" w:line="276" w:lineRule="auto"/>
              <w:rPr>
                <w:rFonts w:ascii="Arial" w:hAnsi="Arial" w:eastAsia="Arial" w:cs="Arial"/>
                <w:b w:val="0"/>
                <w:bCs w:val="0"/>
                <w:i w:val="0"/>
                <w:iCs w:val="0"/>
                <w:caps w:val="0"/>
                <w:smallCaps w:val="0"/>
                <w:color w:val="000000" w:themeColor="text1" w:themeTint="FF" w:themeShade="FF"/>
                <w:sz w:val="24"/>
                <w:szCs w:val="24"/>
              </w:rPr>
            </w:pPr>
            <w:r w:rsidRPr="0EBD5133" w:rsidR="0EBD5133">
              <w:rPr>
                <w:rFonts w:ascii="Arial" w:hAnsi="Arial" w:eastAsia="Arial" w:cs="Arial"/>
                <w:b w:val="0"/>
                <w:bCs w:val="0"/>
                <w:i w:val="0"/>
                <w:iCs w:val="0"/>
                <w:caps w:val="0"/>
                <w:smallCaps w:val="0"/>
                <w:color w:val="000000" w:themeColor="text1" w:themeTint="FF" w:themeShade="FF"/>
                <w:sz w:val="24"/>
                <w:szCs w:val="24"/>
                <w:lang w:val="en-GB"/>
              </w:rPr>
              <w:t>Immediate</w:t>
            </w:r>
          </w:p>
          <w:p w:rsidR="0EBD5133" w:rsidP="0EBD5133" w:rsidRDefault="0EBD5133" w14:paraId="218F0D2B" w14:textId="669F9B36">
            <w:pPr>
              <w:pStyle w:val="ListParagraph"/>
              <w:numPr>
                <w:ilvl w:val="0"/>
                <w:numId w:val="7"/>
              </w:numPr>
              <w:spacing w:after="0" w:line="276" w:lineRule="auto"/>
              <w:rPr>
                <w:rFonts w:ascii="Arial" w:hAnsi="Arial" w:eastAsia="Arial" w:cs="Arial"/>
                <w:b w:val="0"/>
                <w:bCs w:val="0"/>
                <w:i w:val="0"/>
                <w:iCs w:val="0"/>
                <w:caps w:val="0"/>
                <w:smallCaps w:val="0"/>
                <w:color w:val="000000" w:themeColor="text1" w:themeTint="FF" w:themeShade="FF"/>
                <w:sz w:val="24"/>
                <w:szCs w:val="24"/>
              </w:rPr>
            </w:pPr>
            <w:r w:rsidRPr="0EBD5133" w:rsidR="0EBD5133">
              <w:rPr>
                <w:rFonts w:ascii="Arial" w:hAnsi="Arial" w:eastAsia="Arial" w:cs="Arial"/>
                <w:b w:val="0"/>
                <w:bCs w:val="0"/>
                <w:i w:val="0"/>
                <w:iCs w:val="0"/>
                <w:caps w:val="0"/>
                <w:smallCaps w:val="0"/>
                <w:color w:val="000000" w:themeColor="text1" w:themeTint="FF" w:themeShade="FF"/>
                <w:sz w:val="24"/>
                <w:szCs w:val="24"/>
                <w:lang w:val="en-GB"/>
              </w:rPr>
              <w:t>Annual</w:t>
            </w:r>
          </w:p>
          <w:p w:rsidR="0EBD5133" w:rsidP="0EBD5133" w:rsidRDefault="0EBD5133" w14:paraId="48A8C707" w14:textId="5E07E46D">
            <w:pPr>
              <w:pStyle w:val="ListParagraph"/>
              <w:numPr>
                <w:ilvl w:val="0"/>
                <w:numId w:val="7"/>
              </w:numPr>
              <w:spacing w:after="0" w:line="276" w:lineRule="auto"/>
              <w:rPr>
                <w:rFonts w:ascii="Arial" w:hAnsi="Arial" w:eastAsia="Arial" w:cs="Arial"/>
                <w:b w:val="0"/>
                <w:bCs w:val="0"/>
                <w:i w:val="0"/>
                <w:iCs w:val="0"/>
                <w:caps w:val="0"/>
                <w:smallCaps w:val="0"/>
                <w:color w:val="000000" w:themeColor="text1" w:themeTint="FF" w:themeShade="FF"/>
                <w:sz w:val="24"/>
                <w:szCs w:val="24"/>
              </w:rPr>
            </w:pPr>
            <w:r w:rsidRPr="0EBD5133" w:rsidR="0EBD5133">
              <w:rPr>
                <w:rFonts w:ascii="Arial" w:hAnsi="Arial" w:eastAsia="Arial" w:cs="Arial"/>
                <w:b w:val="0"/>
                <w:bCs w:val="0"/>
                <w:i w:val="0"/>
                <w:iCs w:val="0"/>
                <w:caps w:val="0"/>
                <w:smallCaps w:val="0"/>
                <w:color w:val="000000" w:themeColor="text1" w:themeTint="FF" w:themeShade="FF"/>
                <w:sz w:val="24"/>
                <w:szCs w:val="24"/>
                <w:lang w:val="en-GB"/>
              </w:rPr>
              <w:t>Ongoing</w:t>
            </w:r>
          </w:p>
        </w:tc>
      </w:tr>
      <w:tr w:rsidR="0EBD5133" w:rsidTr="0EBD5133" w14:paraId="4115E8B1">
        <w:trPr>
          <w:trHeight w:val="300"/>
        </w:trPr>
        <w:tc>
          <w:tcPr>
            <w:tcW w:w="1233" w:type="dxa"/>
            <w:tcMar>
              <w:left w:w="90" w:type="dxa"/>
              <w:right w:w="90" w:type="dxa"/>
            </w:tcMar>
            <w:vAlign w:val="top"/>
          </w:tcPr>
          <w:p w:rsidR="0EBD5133" w:rsidP="0EBD5133" w:rsidRDefault="0EBD5133" w14:paraId="4F980B05" w14:textId="18DD282D">
            <w:pPr>
              <w:spacing w:after="0" w:line="276" w:lineRule="auto"/>
              <w:ind w:left="-30"/>
              <w:rPr>
                <w:rFonts w:ascii="Arial" w:hAnsi="Arial" w:eastAsia="Arial" w:cs="Arial"/>
                <w:b w:val="0"/>
                <w:bCs w:val="0"/>
                <w:i w:val="0"/>
                <w:iCs w:val="0"/>
                <w:caps w:val="0"/>
                <w:smallCaps w:val="0"/>
                <w:color w:val="000000" w:themeColor="text1" w:themeTint="FF" w:themeShade="FF"/>
                <w:sz w:val="24"/>
                <w:szCs w:val="24"/>
              </w:rPr>
            </w:pPr>
            <w:r w:rsidRPr="0EBD5133" w:rsidR="0EBD5133">
              <w:rPr>
                <w:rFonts w:ascii="Arial" w:hAnsi="Arial" w:eastAsia="Arial" w:cs="Arial"/>
                <w:b w:val="0"/>
                <w:bCs w:val="0"/>
                <w:i w:val="0"/>
                <w:iCs w:val="0"/>
                <w:caps w:val="0"/>
                <w:smallCaps w:val="0"/>
                <w:color w:val="000000" w:themeColor="text1" w:themeTint="FF" w:themeShade="FF"/>
                <w:sz w:val="24"/>
                <w:szCs w:val="24"/>
                <w:lang w:val="en-GB"/>
              </w:rPr>
              <w:t>Take Back Scheme</w:t>
            </w:r>
          </w:p>
        </w:tc>
        <w:tc>
          <w:tcPr>
            <w:tcW w:w="5748" w:type="dxa"/>
            <w:tcMar>
              <w:left w:w="90" w:type="dxa"/>
              <w:right w:w="90" w:type="dxa"/>
            </w:tcMar>
            <w:vAlign w:val="top"/>
          </w:tcPr>
          <w:p w:rsidR="0EBD5133" w:rsidP="0EBD5133" w:rsidRDefault="0EBD5133" w14:paraId="65BB3458" w14:textId="4F88AB05">
            <w:pPr>
              <w:pStyle w:val="ListParagraph"/>
              <w:numPr>
                <w:ilvl w:val="0"/>
                <w:numId w:val="15"/>
              </w:numPr>
              <w:spacing w:after="0" w:line="276" w:lineRule="auto"/>
              <w:rPr>
                <w:rFonts w:ascii="Arial" w:hAnsi="Arial" w:eastAsia="Arial" w:cs="Arial"/>
                <w:b w:val="0"/>
                <w:bCs w:val="0"/>
                <w:i w:val="0"/>
                <w:iCs w:val="0"/>
                <w:caps w:val="0"/>
                <w:smallCaps w:val="0"/>
                <w:color w:val="000000" w:themeColor="text1" w:themeTint="FF" w:themeShade="FF"/>
                <w:sz w:val="24"/>
                <w:szCs w:val="24"/>
              </w:rPr>
            </w:pPr>
            <w:r w:rsidRPr="0EBD5133" w:rsidR="0EBD5133">
              <w:rPr>
                <w:rFonts w:ascii="Arial" w:hAnsi="Arial" w:eastAsia="Arial" w:cs="Arial"/>
                <w:b w:val="0"/>
                <w:bCs w:val="0"/>
                <w:i w:val="0"/>
                <w:iCs w:val="0"/>
                <w:caps w:val="0"/>
                <w:smallCaps w:val="0"/>
                <w:color w:val="000000" w:themeColor="text1" w:themeTint="FF" w:themeShade="FF"/>
                <w:sz w:val="24"/>
                <w:szCs w:val="24"/>
                <w:lang w:val="en-GB"/>
              </w:rPr>
              <w:t xml:space="preserve">Produce legacy furniture catalogue </w:t>
            </w:r>
          </w:p>
          <w:p w:rsidR="0EBD5133" w:rsidP="0EBD5133" w:rsidRDefault="0EBD5133" w14:paraId="26A25E5E" w14:textId="237E8E6E">
            <w:pPr>
              <w:pStyle w:val="ListParagraph"/>
              <w:numPr>
                <w:ilvl w:val="0"/>
                <w:numId w:val="15"/>
              </w:numPr>
              <w:spacing w:after="0" w:line="276" w:lineRule="auto"/>
              <w:rPr>
                <w:rFonts w:ascii="Arial" w:hAnsi="Arial" w:eastAsia="Arial" w:cs="Arial"/>
                <w:b w:val="0"/>
                <w:bCs w:val="0"/>
                <w:i w:val="0"/>
                <w:iCs w:val="0"/>
                <w:caps w:val="0"/>
                <w:smallCaps w:val="0"/>
                <w:color w:val="000000" w:themeColor="text1" w:themeTint="FF" w:themeShade="FF"/>
                <w:sz w:val="24"/>
                <w:szCs w:val="24"/>
              </w:rPr>
            </w:pPr>
            <w:r w:rsidRPr="0EBD5133" w:rsidR="0EBD5133">
              <w:rPr>
                <w:rFonts w:ascii="Arial" w:hAnsi="Arial" w:eastAsia="Arial" w:cs="Arial"/>
                <w:b w:val="0"/>
                <w:bCs w:val="0"/>
                <w:i w:val="0"/>
                <w:iCs w:val="0"/>
                <w:caps w:val="0"/>
                <w:smallCaps w:val="0"/>
                <w:color w:val="000000" w:themeColor="text1" w:themeTint="FF" w:themeShade="FF"/>
                <w:sz w:val="24"/>
                <w:szCs w:val="24"/>
                <w:lang w:val="en-GB"/>
              </w:rPr>
              <w:t xml:space="preserve">Assess take back route – recycle, reuse, resell </w:t>
            </w:r>
          </w:p>
          <w:p w:rsidR="0EBD5133" w:rsidP="0EBD5133" w:rsidRDefault="0EBD5133" w14:paraId="0D7A42BC" w14:textId="26EA0D11">
            <w:pPr>
              <w:pStyle w:val="ListParagraph"/>
              <w:numPr>
                <w:ilvl w:val="0"/>
                <w:numId w:val="15"/>
              </w:numPr>
              <w:spacing w:after="0" w:line="276" w:lineRule="auto"/>
              <w:rPr>
                <w:rFonts w:ascii="Arial" w:hAnsi="Arial" w:eastAsia="Arial" w:cs="Arial"/>
                <w:b w:val="0"/>
                <w:bCs w:val="0"/>
                <w:i w:val="0"/>
                <w:iCs w:val="0"/>
                <w:caps w:val="0"/>
                <w:smallCaps w:val="0"/>
                <w:color w:val="000000" w:themeColor="text1" w:themeTint="FF" w:themeShade="FF"/>
                <w:sz w:val="24"/>
                <w:szCs w:val="24"/>
              </w:rPr>
            </w:pPr>
            <w:r w:rsidRPr="0EBD5133" w:rsidR="0EBD5133">
              <w:rPr>
                <w:rFonts w:ascii="Arial" w:hAnsi="Arial" w:eastAsia="Arial" w:cs="Arial"/>
                <w:b w:val="0"/>
                <w:bCs w:val="0"/>
                <w:i w:val="0"/>
                <w:iCs w:val="0"/>
                <w:caps w:val="0"/>
                <w:smallCaps w:val="0"/>
                <w:color w:val="000000" w:themeColor="text1" w:themeTint="FF" w:themeShade="FF"/>
                <w:sz w:val="24"/>
                <w:szCs w:val="24"/>
                <w:lang w:val="en-GB"/>
              </w:rPr>
              <w:t>Take back all packaging for recycling and reuse</w:t>
            </w:r>
          </w:p>
          <w:p w:rsidR="0EBD5133" w:rsidP="0EBD5133" w:rsidRDefault="0EBD5133" w14:paraId="521465E4" w14:textId="38D1695D">
            <w:pPr>
              <w:pStyle w:val="ListParagraph"/>
              <w:numPr>
                <w:ilvl w:val="0"/>
                <w:numId w:val="15"/>
              </w:numPr>
              <w:spacing w:after="0" w:line="276" w:lineRule="auto"/>
              <w:rPr>
                <w:rFonts w:ascii="Arial" w:hAnsi="Arial" w:eastAsia="Arial" w:cs="Arial"/>
                <w:b w:val="0"/>
                <w:bCs w:val="0"/>
                <w:i w:val="0"/>
                <w:iCs w:val="0"/>
                <w:caps w:val="0"/>
                <w:smallCaps w:val="0"/>
                <w:color w:val="000000" w:themeColor="text1" w:themeTint="FF" w:themeShade="FF"/>
                <w:sz w:val="24"/>
                <w:szCs w:val="24"/>
              </w:rPr>
            </w:pPr>
            <w:r w:rsidRPr="0EBD5133" w:rsidR="0EBD5133">
              <w:rPr>
                <w:rFonts w:ascii="Arial" w:hAnsi="Arial" w:eastAsia="Arial" w:cs="Arial"/>
                <w:b w:val="0"/>
                <w:bCs w:val="0"/>
                <w:i w:val="0"/>
                <w:iCs w:val="0"/>
                <w:caps w:val="0"/>
                <w:smallCaps w:val="0"/>
                <w:color w:val="000000" w:themeColor="text1" w:themeTint="FF" w:themeShade="FF"/>
                <w:sz w:val="24"/>
                <w:szCs w:val="24"/>
                <w:lang w:val="en-GB"/>
              </w:rPr>
              <w:t>Commit to 0 waste to landfill for this contract</w:t>
            </w:r>
          </w:p>
        </w:tc>
        <w:tc>
          <w:tcPr>
            <w:tcW w:w="2035" w:type="dxa"/>
            <w:tcMar>
              <w:left w:w="90" w:type="dxa"/>
              <w:right w:w="90" w:type="dxa"/>
            </w:tcMar>
            <w:vAlign w:val="top"/>
          </w:tcPr>
          <w:p w:rsidR="0EBD5133" w:rsidP="0EBD5133" w:rsidRDefault="0EBD5133" w14:paraId="73C7E1E9" w14:textId="3D6082E2">
            <w:pPr>
              <w:pStyle w:val="ListParagraph"/>
              <w:numPr>
                <w:ilvl w:val="0"/>
                <w:numId w:val="15"/>
              </w:numPr>
              <w:spacing w:after="0" w:line="276" w:lineRule="auto"/>
              <w:rPr>
                <w:rFonts w:ascii="Arial" w:hAnsi="Arial" w:eastAsia="Arial" w:cs="Arial"/>
                <w:b w:val="0"/>
                <w:bCs w:val="0"/>
                <w:i w:val="0"/>
                <w:iCs w:val="0"/>
                <w:caps w:val="0"/>
                <w:smallCaps w:val="0"/>
                <w:color w:val="000000" w:themeColor="text1" w:themeTint="FF" w:themeShade="FF"/>
                <w:sz w:val="24"/>
                <w:szCs w:val="24"/>
              </w:rPr>
            </w:pPr>
            <w:r w:rsidRPr="0EBD5133" w:rsidR="0EBD5133">
              <w:rPr>
                <w:rFonts w:ascii="Arial" w:hAnsi="Arial" w:eastAsia="Arial" w:cs="Arial"/>
                <w:b w:val="0"/>
                <w:bCs w:val="0"/>
                <w:i w:val="0"/>
                <w:iCs w:val="0"/>
                <w:caps w:val="0"/>
                <w:smallCaps w:val="0"/>
                <w:color w:val="000000" w:themeColor="text1" w:themeTint="FF" w:themeShade="FF"/>
                <w:sz w:val="24"/>
                <w:szCs w:val="24"/>
                <w:lang w:val="en-GB"/>
              </w:rPr>
              <w:t>4 weeks</w:t>
            </w:r>
          </w:p>
          <w:p w:rsidR="0EBD5133" w:rsidP="0EBD5133" w:rsidRDefault="0EBD5133" w14:paraId="7BBDB6D2" w14:textId="18133C40">
            <w:pPr>
              <w:pStyle w:val="ListParagraph"/>
              <w:numPr>
                <w:ilvl w:val="0"/>
                <w:numId w:val="15"/>
              </w:numPr>
              <w:spacing w:after="0" w:line="276" w:lineRule="auto"/>
              <w:rPr>
                <w:rFonts w:ascii="Arial" w:hAnsi="Arial" w:eastAsia="Arial" w:cs="Arial"/>
                <w:b w:val="0"/>
                <w:bCs w:val="0"/>
                <w:i w:val="0"/>
                <w:iCs w:val="0"/>
                <w:caps w:val="0"/>
                <w:smallCaps w:val="0"/>
                <w:color w:val="000000" w:themeColor="text1" w:themeTint="FF" w:themeShade="FF"/>
                <w:sz w:val="24"/>
                <w:szCs w:val="24"/>
              </w:rPr>
            </w:pPr>
            <w:r w:rsidRPr="0EBD5133" w:rsidR="0EBD5133">
              <w:rPr>
                <w:rFonts w:ascii="Arial" w:hAnsi="Arial" w:eastAsia="Arial" w:cs="Arial"/>
                <w:b w:val="0"/>
                <w:bCs w:val="0"/>
                <w:i w:val="0"/>
                <w:iCs w:val="0"/>
                <w:caps w:val="0"/>
                <w:smallCaps w:val="0"/>
                <w:color w:val="000000" w:themeColor="text1" w:themeTint="FF" w:themeShade="FF"/>
                <w:sz w:val="24"/>
                <w:szCs w:val="24"/>
                <w:lang w:val="en-GB"/>
              </w:rPr>
              <w:t>Ad-hoc</w:t>
            </w:r>
          </w:p>
          <w:p w:rsidR="0EBD5133" w:rsidP="0EBD5133" w:rsidRDefault="0EBD5133" w14:paraId="31B982C0" w14:textId="431E410A">
            <w:pPr>
              <w:pStyle w:val="ListParagraph"/>
              <w:numPr>
                <w:ilvl w:val="0"/>
                <w:numId w:val="15"/>
              </w:numPr>
              <w:spacing w:after="0" w:line="276" w:lineRule="auto"/>
              <w:rPr>
                <w:rFonts w:ascii="Arial" w:hAnsi="Arial" w:eastAsia="Arial" w:cs="Arial"/>
                <w:b w:val="0"/>
                <w:bCs w:val="0"/>
                <w:i w:val="0"/>
                <w:iCs w:val="0"/>
                <w:caps w:val="0"/>
                <w:smallCaps w:val="0"/>
                <w:color w:val="000000" w:themeColor="text1" w:themeTint="FF" w:themeShade="FF"/>
                <w:sz w:val="24"/>
                <w:szCs w:val="24"/>
              </w:rPr>
            </w:pPr>
            <w:r w:rsidRPr="0EBD5133" w:rsidR="0EBD5133">
              <w:rPr>
                <w:rFonts w:ascii="Arial" w:hAnsi="Arial" w:eastAsia="Arial" w:cs="Arial"/>
                <w:b w:val="0"/>
                <w:bCs w:val="0"/>
                <w:i w:val="0"/>
                <w:iCs w:val="0"/>
                <w:caps w:val="0"/>
                <w:smallCaps w:val="0"/>
                <w:color w:val="000000" w:themeColor="text1" w:themeTint="FF" w:themeShade="FF"/>
                <w:sz w:val="24"/>
                <w:szCs w:val="24"/>
                <w:lang w:val="en-GB"/>
              </w:rPr>
              <w:t>Ad-hoc</w:t>
            </w:r>
          </w:p>
          <w:p w:rsidR="0EBD5133" w:rsidP="0EBD5133" w:rsidRDefault="0EBD5133" w14:paraId="38A23FC1" w14:textId="668DC883">
            <w:pPr>
              <w:pStyle w:val="ListParagraph"/>
              <w:numPr>
                <w:ilvl w:val="0"/>
                <w:numId w:val="15"/>
              </w:numPr>
              <w:spacing w:after="0" w:line="276" w:lineRule="auto"/>
              <w:rPr>
                <w:rFonts w:ascii="Arial" w:hAnsi="Arial" w:eastAsia="Arial" w:cs="Arial"/>
                <w:b w:val="0"/>
                <w:bCs w:val="0"/>
                <w:i w:val="0"/>
                <w:iCs w:val="0"/>
                <w:caps w:val="0"/>
                <w:smallCaps w:val="0"/>
                <w:color w:val="000000" w:themeColor="text1" w:themeTint="FF" w:themeShade="FF"/>
                <w:sz w:val="24"/>
                <w:szCs w:val="24"/>
              </w:rPr>
            </w:pPr>
            <w:r w:rsidRPr="0EBD5133" w:rsidR="0EBD5133">
              <w:rPr>
                <w:rFonts w:ascii="Arial" w:hAnsi="Arial" w:eastAsia="Arial" w:cs="Arial"/>
                <w:b w:val="0"/>
                <w:bCs w:val="0"/>
                <w:i w:val="0"/>
                <w:iCs w:val="0"/>
                <w:caps w:val="0"/>
                <w:smallCaps w:val="0"/>
                <w:color w:val="000000" w:themeColor="text1" w:themeTint="FF" w:themeShade="FF"/>
                <w:sz w:val="24"/>
                <w:szCs w:val="24"/>
                <w:lang w:val="en-GB"/>
              </w:rPr>
              <w:t>Contract Start</w:t>
            </w:r>
          </w:p>
        </w:tc>
      </w:tr>
      <w:tr w:rsidR="0EBD5133" w:rsidTr="0EBD5133" w14:paraId="16BB0E97">
        <w:trPr>
          <w:trHeight w:val="300"/>
        </w:trPr>
        <w:tc>
          <w:tcPr>
            <w:tcW w:w="1233" w:type="dxa"/>
            <w:tcMar>
              <w:left w:w="90" w:type="dxa"/>
              <w:right w:w="90" w:type="dxa"/>
            </w:tcMar>
            <w:vAlign w:val="top"/>
          </w:tcPr>
          <w:p w:rsidR="0EBD5133" w:rsidP="0EBD5133" w:rsidRDefault="0EBD5133" w14:paraId="0EF420D9" w14:textId="584B887F">
            <w:pPr>
              <w:spacing w:after="0" w:line="276" w:lineRule="auto"/>
              <w:ind w:left="-30"/>
              <w:rPr>
                <w:rFonts w:ascii="Arial" w:hAnsi="Arial" w:eastAsia="Arial" w:cs="Arial"/>
                <w:b w:val="0"/>
                <w:bCs w:val="0"/>
                <w:i w:val="0"/>
                <w:iCs w:val="0"/>
                <w:caps w:val="0"/>
                <w:smallCaps w:val="0"/>
                <w:color w:val="000000" w:themeColor="text1" w:themeTint="FF" w:themeShade="FF"/>
                <w:sz w:val="24"/>
                <w:szCs w:val="24"/>
              </w:rPr>
            </w:pPr>
            <w:r w:rsidRPr="0EBD5133" w:rsidR="0EBD5133">
              <w:rPr>
                <w:rFonts w:ascii="Arial" w:hAnsi="Arial" w:eastAsia="Arial" w:cs="Arial"/>
                <w:b w:val="0"/>
                <w:bCs w:val="0"/>
                <w:i w:val="0"/>
                <w:iCs w:val="0"/>
                <w:caps w:val="0"/>
                <w:smallCaps w:val="0"/>
                <w:color w:val="000000" w:themeColor="text1" w:themeTint="FF" w:themeShade="FF"/>
                <w:sz w:val="24"/>
                <w:szCs w:val="24"/>
                <w:lang w:val="en-GB"/>
              </w:rPr>
              <w:t>Net Zero</w:t>
            </w:r>
          </w:p>
        </w:tc>
        <w:tc>
          <w:tcPr>
            <w:tcW w:w="5748" w:type="dxa"/>
            <w:tcMar>
              <w:left w:w="90" w:type="dxa"/>
              <w:right w:w="90" w:type="dxa"/>
            </w:tcMar>
            <w:vAlign w:val="top"/>
          </w:tcPr>
          <w:p w:rsidR="0EBD5133" w:rsidP="0EBD5133" w:rsidRDefault="0EBD5133" w14:paraId="061F383C" w14:textId="60B7BE64">
            <w:pPr>
              <w:pStyle w:val="ListParagraph"/>
              <w:numPr>
                <w:ilvl w:val="0"/>
                <w:numId w:val="23"/>
              </w:numPr>
              <w:spacing w:after="0" w:line="276" w:lineRule="auto"/>
              <w:rPr>
                <w:rFonts w:ascii="Arial" w:hAnsi="Arial" w:eastAsia="Arial" w:cs="Arial"/>
                <w:b w:val="0"/>
                <w:bCs w:val="0"/>
                <w:i w:val="0"/>
                <w:iCs w:val="0"/>
                <w:caps w:val="0"/>
                <w:smallCaps w:val="0"/>
                <w:color w:val="000000" w:themeColor="text1" w:themeTint="FF" w:themeShade="FF"/>
                <w:sz w:val="24"/>
                <w:szCs w:val="24"/>
              </w:rPr>
            </w:pPr>
            <w:r w:rsidRPr="0EBD5133" w:rsidR="0EBD5133">
              <w:rPr>
                <w:rFonts w:ascii="Arial" w:hAnsi="Arial" w:eastAsia="Arial" w:cs="Arial"/>
                <w:b w:val="0"/>
                <w:bCs w:val="0"/>
                <w:i w:val="0"/>
                <w:iCs w:val="0"/>
                <w:caps w:val="0"/>
                <w:smallCaps w:val="0"/>
                <w:color w:val="000000" w:themeColor="text1" w:themeTint="FF" w:themeShade="FF"/>
                <w:sz w:val="24"/>
                <w:szCs w:val="24"/>
                <w:lang w:val="en-GB"/>
              </w:rPr>
              <w:t>Fully electric fleet delivery for select locations and deliveries</w:t>
            </w:r>
          </w:p>
          <w:p w:rsidR="0EBD5133" w:rsidP="0EBD5133" w:rsidRDefault="0EBD5133" w14:paraId="68853575" w14:textId="528F8D3A">
            <w:pPr>
              <w:pStyle w:val="ListParagraph"/>
              <w:numPr>
                <w:ilvl w:val="0"/>
                <w:numId w:val="23"/>
              </w:numPr>
              <w:spacing w:after="0" w:line="276" w:lineRule="auto"/>
              <w:rPr>
                <w:rFonts w:ascii="Arial" w:hAnsi="Arial" w:eastAsia="Arial" w:cs="Arial"/>
                <w:b w:val="0"/>
                <w:bCs w:val="0"/>
                <w:i w:val="0"/>
                <w:iCs w:val="0"/>
                <w:caps w:val="0"/>
                <w:smallCaps w:val="0"/>
                <w:color w:val="000000" w:themeColor="text1" w:themeTint="FF" w:themeShade="FF"/>
                <w:sz w:val="24"/>
                <w:szCs w:val="24"/>
              </w:rPr>
            </w:pPr>
            <w:r w:rsidRPr="0EBD5133" w:rsidR="0EBD5133">
              <w:rPr>
                <w:rFonts w:ascii="Arial" w:hAnsi="Arial" w:eastAsia="Arial" w:cs="Arial"/>
                <w:b w:val="0"/>
                <w:bCs w:val="0"/>
                <w:i w:val="0"/>
                <w:iCs w:val="0"/>
                <w:caps w:val="0"/>
                <w:smallCaps w:val="0"/>
                <w:color w:val="000000" w:themeColor="text1" w:themeTint="FF" w:themeShade="FF"/>
                <w:sz w:val="24"/>
                <w:szCs w:val="24"/>
                <w:lang w:val="en-GB"/>
              </w:rPr>
              <w:t>Internal improvements</w:t>
            </w:r>
          </w:p>
        </w:tc>
        <w:tc>
          <w:tcPr>
            <w:tcW w:w="2035" w:type="dxa"/>
            <w:tcMar>
              <w:left w:w="90" w:type="dxa"/>
              <w:right w:w="90" w:type="dxa"/>
            </w:tcMar>
            <w:vAlign w:val="top"/>
          </w:tcPr>
          <w:p w:rsidR="0EBD5133" w:rsidP="0EBD5133" w:rsidRDefault="0EBD5133" w14:paraId="2BC6FD30" w14:textId="2B641CE4">
            <w:pPr>
              <w:pStyle w:val="ListParagraph"/>
              <w:numPr>
                <w:ilvl w:val="0"/>
                <w:numId w:val="23"/>
              </w:numPr>
              <w:spacing w:after="0" w:line="276" w:lineRule="auto"/>
              <w:rPr>
                <w:rFonts w:ascii="Arial" w:hAnsi="Arial" w:eastAsia="Arial" w:cs="Arial"/>
                <w:b w:val="0"/>
                <w:bCs w:val="0"/>
                <w:i w:val="0"/>
                <w:iCs w:val="0"/>
                <w:caps w:val="0"/>
                <w:smallCaps w:val="0"/>
                <w:color w:val="000000" w:themeColor="text1" w:themeTint="FF" w:themeShade="FF"/>
                <w:sz w:val="24"/>
                <w:szCs w:val="24"/>
              </w:rPr>
            </w:pPr>
            <w:r w:rsidRPr="0EBD5133" w:rsidR="0EBD5133">
              <w:rPr>
                <w:rFonts w:ascii="Arial" w:hAnsi="Arial" w:eastAsia="Arial" w:cs="Arial"/>
                <w:b w:val="0"/>
                <w:bCs w:val="0"/>
                <w:i w:val="0"/>
                <w:iCs w:val="0"/>
                <w:caps w:val="0"/>
                <w:smallCaps w:val="0"/>
                <w:color w:val="000000" w:themeColor="text1" w:themeTint="FF" w:themeShade="FF"/>
                <w:sz w:val="24"/>
                <w:szCs w:val="24"/>
                <w:lang w:val="en-GB"/>
              </w:rPr>
              <w:t xml:space="preserve"> 2024</w:t>
            </w:r>
          </w:p>
          <w:p w:rsidR="0EBD5133" w:rsidP="0EBD5133" w:rsidRDefault="0EBD5133" w14:paraId="004F8C22" w14:textId="3E4BAF21">
            <w:pPr>
              <w:pStyle w:val="ListParagraph"/>
              <w:numPr>
                <w:ilvl w:val="0"/>
                <w:numId w:val="23"/>
              </w:numPr>
              <w:spacing w:after="0" w:line="276" w:lineRule="auto"/>
              <w:rPr>
                <w:rFonts w:ascii="Arial" w:hAnsi="Arial" w:eastAsia="Arial" w:cs="Arial"/>
                <w:b w:val="0"/>
                <w:bCs w:val="0"/>
                <w:i w:val="0"/>
                <w:iCs w:val="0"/>
                <w:caps w:val="0"/>
                <w:smallCaps w:val="0"/>
                <w:color w:val="000000" w:themeColor="text1" w:themeTint="FF" w:themeShade="FF"/>
                <w:sz w:val="24"/>
                <w:szCs w:val="24"/>
              </w:rPr>
            </w:pPr>
            <w:r w:rsidRPr="0EBD5133" w:rsidR="0EBD5133">
              <w:rPr>
                <w:rFonts w:ascii="Arial" w:hAnsi="Arial" w:eastAsia="Arial" w:cs="Arial"/>
                <w:b w:val="0"/>
                <w:bCs w:val="0"/>
                <w:i w:val="0"/>
                <w:iCs w:val="0"/>
                <w:caps w:val="0"/>
                <w:smallCaps w:val="0"/>
                <w:color w:val="000000" w:themeColor="text1" w:themeTint="FF" w:themeShade="FF"/>
                <w:sz w:val="24"/>
                <w:szCs w:val="24"/>
                <w:lang w:val="en-GB"/>
              </w:rPr>
              <w:t>Ongoing</w:t>
            </w:r>
          </w:p>
        </w:tc>
      </w:tr>
      <w:tr w:rsidR="0EBD5133" w:rsidTr="0EBD5133" w14:paraId="372D93C1">
        <w:trPr>
          <w:trHeight w:val="300"/>
        </w:trPr>
        <w:tc>
          <w:tcPr>
            <w:tcW w:w="1233" w:type="dxa"/>
            <w:tcMar>
              <w:left w:w="90" w:type="dxa"/>
              <w:right w:w="90" w:type="dxa"/>
            </w:tcMar>
            <w:vAlign w:val="top"/>
          </w:tcPr>
          <w:p w:rsidR="0EBD5133" w:rsidP="0EBD5133" w:rsidRDefault="0EBD5133" w14:paraId="6DEBA8F6" w14:textId="0EAB233E">
            <w:pPr>
              <w:spacing w:after="0" w:line="276" w:lineRule="auto"/>
              <w:ind w:left="-30"/>
              <w:rPr>
                <w:rFonts w:ascii="Arial" w:hAnsi="Arial" w:eastAsia="Arial" w:cs="Arial"/>
                <w:b w:val="0"/>
                <w:bCs w:val="0"/>
                <w:i w:val="0"/>
                <w:iCs w:val="0"/>
                <w:caps w:val="0"/>
                <w:smallCaps w:val="0"/>
                <w:color w:val="000000" w:themeColor="text1" w:themeTint="FF" w:themeShade="FF"/>
                <w:sz w:val="24"/>
                <w:szCs w:val="24"/>
              </w:rPr>
            </w:pPr>
            <w:r w:rsidRPr="0EBD5133" w:rsidR="0EBD5133">
              <w:rPr>
                <w:rFonts w:ascii="Arial" w:hAnsi="Arial" w:eastAsia="Arial" w:cs="Arial"/>
                <w:b w:val="0"/>
                <w:bCs w:val="0"/>
                <w:i w:val="0"/>
                <w:iCs w:val="0"/>
                <w:caps w:val="0"/>
                <w:smallCaps w:val="0"/>
                <w:color w:val="000000" w:themeColor="text1" w:themeTint="FF" w:themeShade="FF"/>
                <w:sz w:val="24"/>
                <w:szCs w:val="24"/>
                <w:lang w:val="en-GB"/>
              </w:rPr>
              <w:t>Reporting</w:t>
            </w:r>
          </w:p>
        </w:tc>
        <w:tc>
          <w:tcPr>
            <w:tcW w:w="5748" w:type="dxa"/>
            <w:tcMar>
              <w:left w:w="90" w:type="dxa"/>
              <w:right w:w="90" w:type="dxa"/>
            </w:tcMar>
            <w:vAlign w:val="top"/>
          </w:tcPr>
          <w:p w:rsidR="0EBD5133" w:rsidP="0EBD5133" w:rsidRDefault="0EBD5133" w14:paraId="29D072B4" w14:textId="088BBE54">
            <w:pPr>
              <w:pStyle w:val="ListParagraph"/>
              <w:numPr>
                <w:ilvl w:val="0"/>
                <w:numId w:val="23"/>
              </w:numPr>
              <w:spacing w:after="0" w:line="276" w:lineRule="auto"/>
              <w:rPr>
                <w:rFonts w:ascii="Arial" w:hAnsi="Arial" w:eastAsia="Arial" w:cs="Arial"/>
                <w:b w:val="0"/>
                <w:bCs w:val="0"/>
                <w:i w:val="0"/>
                <w:iCs w:val="0"/>
                <w:caps w:val="0"/>
                <w:smallCaps w:val="0"/>
                <w:color w:val="000000" w:themeColor="text1" w:themeTint="FF" w:themeShade="FF"/>
                <w:sz w:val="24"/>
                <w:szCs w:val="24"/>
              </w:rPr>
            </w:pPr>
            <w:r w:rsidRPr="0EBD5133" w:rsidR="0EBD5133">
              <w:rPr>
                <w:rFonts w:ascii="Arial" w:hAnsi="Arial" w:eastAsia="Arial" w:cs="Arial"/>
                <w:b w:val="0"/>
                <w:bCs w:val="0"/>
                <w:i w:val="0"/>
                <w:iCs w:val="0"/>
                <w:caps w:val="0"/>
                <w:smallCaps w:val="0"/>
                <w:color w:val="000000" w:themeColor="text1" w:themeTint="FF" w:themeShade="FF"/>
                <w:sz w:val="24"/>
                <w:szCs w:val="24"/>
                <w:lang w:val="en-GB"/>
              </w:rPr>
              <w:t xml:space="preserve">Carbon report (calculable in kgCO2e) on deliveries made to the Authority </w:t>
            </w:r>
          </w:p>
          <w:p w:rsidR="0EBD5133" w:rsidP="0EBD5133" w:rsidRDefault="0EBD5133" w14:paraId="62C3F723" w14:textId="2599F5F1">
            <w:pPr>
              <w:pStyle w:val="ListParagraph"/>
              <w:numPr>
                <w:ilvl w:val="0"/>
                <w:numId w:val="23"/>
              </w:numPr>
              <w:spacing w:after="0" w:line="276" w:lineRule="auto"/>
              <w:rPr>
                <w:rFonts w:ascii="Arial" w:hAnsi="Arial" w:eastAsia="Arial" w:cs="Arial"/>
                <w:b w:val="0"/>
                <w:bCs w:val="0"/>
                <w:i w:val="0"/>
                <w:iCs w:val="0"/>
                <w:caps w:val="0"/>
                <w:smallCaps w:val="0"/>
                <w:color w:val="000000" w:themeColor="text1" w:themeTint="FF" w:themeShade="FF"/>
                <w:sz w:val="24"/>
                <w:szCs w:val="24"/>
              </w:rPr>
            </w:pPr>
            <w:r w:rsidRPr="0EBD5133" w:rsidR="0EBD5133">
              <w:rPr>
                <w:rFonts w:ascii="Arial" w:hAnsi="Arial" w:eastAsia="Arial" w:cs="Arial"/>
                <w:b w:val="0"/>
                <w:bCs w:val="0"/>
                <w:i w:val="0"/>
                <w:iCs w:val="0"/>
                <w:caps w:val="0"/>
                <w:smallCaps w:val="0"/>
                <w:color w:val="000000" w:themeColor="text1" w:themeTint="FF" w:themeShade="FF"/>
                <w:sz w:val="24"/>
                <w:szCs w:val="24"/>
                <w:lang w:val="en-GB"/>
              </w:rPr>
              <w:t xml:space="preserve">Landfill Waste report – calculable in metric tonnes </w:t>
            </w:r>
          </w:p>
          <w:p w:rsidR="0EBD5133" w:rsidP="0EBD5133" w:rsidRDefault="0EBD5133" w14:paraId="7A223D05" w14:textId="7F32D3FA">
            <w:pPr>
              <w:pStyle w:val="ListParagraph"/>
              <w:numPr>
                <w:ilvl w:val="0"/>
                <w:numId w:val="23"/>
              </w:numPr>
              <w:spacing w:after="0" w:line="276" w:lineRule="auto"/>
              <w:rPr>
                <w:rFonts w:ascii="Arial" w:hAnsi="Arial" w:eastAsia="Arial" w:cs="Arial"/>
                <w:b w:val="0"/>
                <w:bCs w:val="0"/>
                <w:i w:val="0"/>
                <w:iCs w:val="0"/>
                <w:caps w:val="0"/>
                <w:smallCaps w:val="0"/>
                <w:color w:val="000000" w:themeColor="text1" w:themeTint="FF" w:themeShade="FF"/>
                <w:sz w:val="24"/>
                <w:szCs w:val="24"/>
              </w:rPr>
            </w:pPr>
            <w:r w:rsidRPr="0EBD5133" w:rsidR="0EBD5133">
              <w:rPr>
                <w:rFonts w:ascii="Arial" w:hAnsi="Arial" w:eastAsia="Arial" w:cs="Arial"/>
                <w:b w:val="0"/>
                <w:bCs w:val="0"/>
                <w:i w:val="0"/>
                <w:iCs w:val="0"/>
                <w:caps w:val="0"/>
                <w:smallCaps w:val="0"/>
                <w:color w:val="000000" w:themeColor="text1" w:themeTint="FF" w:themeShade="FF"/>
                <w:sz w:val="24"/>
                <w:szCs w:val="24"/>
                <w:lang w:val="en-GB"/>
              </w:rPr>
              <w:t xml:space="preserve">Sustainability report on Green Audits, Take Back Scheme and demonstrable improvements using first quarter as a </w:t>
            </w:r>
            <w:proofErr w:type="spellStart"/>
            <w:r w:rsidRPr="0EBD5133" w:rsidR="0EBD5133">
              <w:rPr>
                <w:rFonts w:ascii="Arial" w:hAnsi="Arial" w:eastAsia="Arial" w:cs="Arial"/>
                <w:b w:val="0"/>
                <w:bCs w:val="0"/>
                <w:i w:val="0"/>
                <w:iCs w:val="0"/>
                <w:caps w:val="0"/>
                <w:smallCaps w:val="0"/>
                <w:color w:val="000000" w:themeColor="text1" w:themeTint="FF" w:themeShade="FF"/>
                <w:sz w:val="24"/>
                <w:szCs w:val="24"/>
                <w:lang w:val="en-GB"/>
              </w:rPr>
              <w:t>basline</w:t>
            </w:r>
            <w:proofErr w:type="spellEnd"/>
            <w:r w:rsidRPr="0EBD5133" w:rsidR="0EBD5133">
              <w:rPr>
                <w:rFonts w:ascii="Arial" w:hAnsi="Arial" w:eastAsia="Arial" w:cs="Arial"/>
                <w:b w:val="0"/>
                <w:bCs w:val="0"/>
                <w:i w:val="0"/>
                <w:iCs w:val="0"/>
                <w:caps w:val="0"/>
                <w:smallCaps w:val="0"/>
                <w:color w:val="000000" w:themeColor="text1" w:themeTint="FF" w:themeShade="FF"/>
                <w:sz w:val="24"/>
                <w:szCs w:val="24"/>
                <w:lang w:val="en-GB"/>
              </w:rPr>
              <w:t xml:space="preserve">  </w:t>
            </w:r>
          </w:p>
        </w:tc>
        <w:tc>
          <w:tcPr>
            <w:tcW w:w="2035" w:type="dxa"/>
            <w:tcMar>
              <w:left w:w="90" w:type="dxa"/>
              <w:right w:w="90" w:type="dxa"/>
            </w:tcMar>
            <w:vAlign w:val="top"/>
          </w:tcPr>
          <w:p w:rsidR="0EBD5133" w:rsidP="0EBD5133" w:rsidRDefault="0EBD5133" w14:paraId="40CE01A3" w14:textId="0427F997">
            <w:pPr>
              <w:pStyle w:val="ListParagraph"/>
              <w:numPr>
                <w:ilvl w:val="0"/>
                <w:numId w:val="23"/>
              </w:numPr>
              <w:spacing w:after="0" w:line="276" w:lineRule="auto"/>
              <w:rPr>
                <w:rFonts w:ascii="Arial" w:hAnsi="Arial" w:eastAsia="Arial" w:cs="Arial"/>
                <w:b w:val="0"/>
                <w:bCs w:val="0"/>
                <w:i w:val="0"/>
                <w:iCs w:val="0"/>
                <w:caps w:val="0"/>
                <w:smallCaps w:val="0"/>
                <w:color w:val="000000" w:themeColor="text1" w:themeTint="FF" w:themeShade="FF"/>
                <w:sz w:val="24"/>
                <w:szCs w:val="24"/>
              </w:rPr>
            </w:pPr>
            <w:r w:rsidRPr="0EBD5133" w:rsidR="0EBD5133">
              <w:rPr>
                <w:rFonts w:ascii="Arial" w:hAnsi="Arial" w:eastAsia="Arial" w:cs="Arial"/>
                <w:b w:val="0"/>
                <w:bCs w:val="0"/>
                <w:i w:val="0"/>
                <w:iCs w:val="0"/>
                <w:caps w:val="0"/>
                <w:smallCaps w:val="0"/>
                <w:color w:val="000000" w:themeColor="text1" w:themeTint="FF" w:themeShade="FF"/>
                <w:sz w:val="24"/>
                <w:szCs w:val="24"/>
                <w:lang w:val="en-GB"/>
              </w:rPr>
              <w:t>Every Quarter</w:t>
            </w:r>
          </w:p>
          <w:p w:rsidR="0EBD5133" w:rsidP="0EBD5133" w:rsidRDefault="0EBD5133" w14:paraId="0C810E8B" w14:textId="5016C76C">
            <w:pPr>
              <w:pStyle w:val="ListParagraph"/>
              <w:numPr>
                <w:ilvl w:val="0"/>
                <w:numId w:val="23"/>
              </w:numPr>
              <w:spacing w:after="0" w:line="276" w:lineRule="auto"/>
              <w:rPr>
                <w:rFonts w:ascii="Arial" w:hAnsi="Arial" w:eastAsia="Arial" w:cs="Arial"/>
                <w:b w:val="0"/>
                <w:bCs w:val="0"/>
                <w:i w:val="0"/>
                <w:iCs w:val="0"/>
                <w:caps w:val="0"/>
                <w:smallCaps w:val="0"/>
                <w:color w:val="000000" w:themeColor="text1" w:themeTint="FF" w:themeShade="FF"/>
                <w:sz w:val="24"/>
                <w:szCs w:val="24"/>
              </w:rPr>
            </w:pPr>
            <w:r w:rsidRPr="0EBD5133" w:rsidR="0EBD5133">
              <w:rPr>
                <w:rFonts w:ascii="Arial" w:hAnsi="Arial" w:eastAsia="Arial" w:cs="Arial"/>
                <w:b w:val="0"/>
                <w:bCs w:val="0"/>
                <w:i w:val="0"/>
                <w:iCs w:val="0"/>
                <w:caps w:val="0"/>
                <w:smallCaps w:val="0"/>
                <w:color w:val="000000" w:themeColor="text1" w:themeTint="FF" w:themeShade="FF"/>
                <w:sz w:val="24"/>
                <w:szCs w:val="24"/>
                <w:lang w:val="en-GB"/>
              </w:rPr>
              <w:t>Monthly</w:t>
            </w:r>
          </w:p>
          <w:p w:rsidR="0EBD5133" w:rsidP="0EBD5133" w:rsidRDefault="0EBD5133" w14:paraId="33947941" w14:textId="28D75E61">
            <w:pPr>
              <w:pStyle w:val="ListParagraph"/>
              <w:numPr>
                <w:ilvl w:val="0"/>
                <w:numId w:val="23"/>
              </w:numPr>
              <w:spacing w:after="0" w:line="276" w:lineRule="auto"/>
              <w:rPr>
                <w:rFonts w:ascii="Arial" w:hAnsi="Arial" w:eastAsia="Arial" w:cs="Arial"/>
                <w:b w:val="0"/>
                <w:bCs w:val="0"/>
                <w:i w:val="0"/>
                <w:iCs w:val="0"/>
                <w:caps w:val="0"/>
                <w:smallCaps w:val="0"/>
                <w:color w:val="000000" w:themeColor="text1" w:themeTint="FF" w:themeShade="FF"/>
                <w:sz w:val="24"/>
                <w:szCs w:val="24"/>
              </w:rPr>
            </w:pPr>
            <w:r w:rsidRPr="0EBD5133" w:rsidR="0EBD5133">
              <w:rPr>
                <w:rFonts w:ascii="Arial" w:hAnsi="Arial" w:eastAsia="Arial" w:cs="Arial"/>
                <w:b w:val="0"/>
                <w:bCs w:val="0"/>
                <w:i w:val="0"/>
                <w:iCs w:val="0"/>
                <w:caps w:val="0"/>
                <w:smallCaps w:val="0"/>
                <w:color w:val="000000" w:themeColor="text1" w:themeTint="FF" w:themeShade="FF"/>
                <w:sz w:val="24"/>
                <w:szCs w:val="24"/>
                <w:lang w:val="en-GB"/>
              </w:rPr>
              <w:t>Every Quarter</w:t>
            </w:r>
          </w:p>
        </w:tc>
      </w:tr>
    </w:tbl>
    <w:p w:rsidR="571E0A70" w:rsidP="0EBD5133" w:rsidRDefault="571E0A70" w14:paraId="60FD4AC5" w14:textId="23F59686">
      <w:pPr>
        <w:spacing w:after="0" w:line="276" w:lineRule="auto"/>
        <w:ind w:left="-30"/>
        <w:rPr>
          <w:rFonts w:ascii="Arial" w:hAnsi="Arial" w:eastAsia="Arial" w:cs="Arial"/>
          <w:b w:val="0"/>
          <w:bCs w:val="0"/>
          <w:i w:val="0"/>
          <w:iCs w:val="0"/>
          <w:caps w:val="0"/>
          <w:smallCaps w:val="0"/>
          <w:noProof w:val="0"/>
          <w:color w:val="000000" w:themeColor="text1" w:themeTint="FF" w:themeShade="FF"/>
          <w:sz w:val="24"/>
          <w:szCs w:val="24"/>
          <w:lang w:val="en-GB"/>
        </w:rPr>
      </w:pPr>
      <w:r w:rsidR="571E0A70">
        <w:drawing>
          <wp:inline wp14:editId="3DDF75BE" wp14:anchorId="08B0577C">
            <wp:extent cx="5724524" cy="2933700"/>
            <wp:effectExtent l="0" t="0" r="0" b="0"/>
            <wp:docPr id="17620750" name="" descr="Table&#10;&#10;Description automatically generated" title=""/>
            <wp:cNvGraphicFramePr>
              <a:graphicFrameLocks noChangeAspect="1"/>
            </wp:cNvGraphicFramePr>
            <a:graphic>
              <a:graphicData uri="http://schemas.openxmlformats.org/drawingml/2006/picture">
                <pic:pic>
                  <pic:nvPicPr>
                    <pic:cNvPr id="0" name=""/>
                    <pic:cNvPicPr/>
                  </pic:nvPicPr>
                  <pic:blipFill>
                    <a:blip r:embed="R2e3b7d44548b4d33">
                      <a:extLst>
                        <a:ext xmlns:a="http://schemas.openxmlformats.org/drawingml/2006/main" uri="{28A0092B-C50C-407E-A947-70E740481C1C}">
                          <a14:useLocalDpi val="0"/>
                        </a:ext>
                      </a:extLst>
                    </a:blip>
                    <a:stretch>
                      <a:fillRect/>
                    </a:stretch>
                  </pic:blipFill>
                  <pic:spPr>
                    <a:xfrm>
                      <a:off x="0" y="0"/>
                      <a:ext cx="5724524" cy="2933700"/>
                    </a:xfrm>
                    <a:prstGeom prst="rect">
                      <a:avLst/>
                    </a:prstGeom>
                  </pic:spPr>
                </pic:pic>
              </a:graphicData>
            </a:graphic>
          </wp:inline>
        </w:drawing>
      </w:r>
      <w:r>
        <w:br/>
      </w:r>
    </w:p>
    <w:p w:rsidR="0EBD5133" w:rsidP="0EBD5133" w:rsidRDefault="0EBD5133" w14:paraId="415E1463" w14:textId="2A452029">
      <w:pPr>
        <w:pStyle w:val="Normal"/>
        <w:spacing w:line="276" w:lineRule="auto"/>
        <w:ind w:left="0"/>
        <w:rPr>
          <w:rFonts w:ascii="Arial" w:hAnsi="Arial" w:eastAsia="Arial" w:cs="Arial"/>
          <w:noProof w:val="0"/>
          <w:sz w:val="24"/>
          <w:szCs w:val="24"/>
          <w:lang w:val="en-GB"/>
        </w:rPr>
      </w:pPr>
    </w:p>
    <w:p w:rsidR="4E3B8C90" w:rsidP="0EBD5133" w:rsidRDefault="4E3B8C90" w14:paraId="69C34A0E" w14:textId="3344D2CA">
      <w:pPr>
        <w:spacing w:after="200" w:line="276" w:lineRule="auto"/>
        <w:ind w:left="0"/>
        <w:rPr>
          <w:rFonts w:ascii="Arial" w:hAnsi="Arial" w:eastAsia="Arial" w:cs="Arial"/>
          <w:b w:val="0"/>
          <w:bCs w:val="0"/>
          <w:i w:val="0"/>
          <w:iCs w:val="0"/>
          <w:caps w:val="0"/>
          <w:smallCaps w:val="0"/>
          <w:noProof w:val="0"/>
          <w:color w:val="000000" w:themeColor="text1" w:themeTint="FF" w:themeShade="FF"/>
          <w:sz w:val="24"/>
          <w:szCs w:val="24"/>
          <w:lang w:val="en-GB"/>
        </w:rPr>
      </w:pPr>
      <w:r w:rsidRPr="0EBD5133" w:rsidR="4E3B8C90">
        <w:rPr>
          <w:rFonts w:ascii="Arial" w:hAnsi="Arial" w:eastAsia="Arial" w:cs="Arial"/>
          <w:b w:val="1"/>
          <w:bCs w:val="1"/>
          <w:i w:val="0"/>
          <w:iCs w:val="0"/>
          <w:caps w:val="0"/>
          <w:smallCaps w:val="0"/>
          <w:strike w:val="0"/>
          <w:dstrike w:val="0"/>
          <w:noProof w:val="0"/>
          <w:color w:val="000000" w:themeColor="text1" w:themeTint="FF" w:themeShade="FF"/>
          <w:sz w:val="24"/>
          <w:szCs w:val="24"/>
          <w:u w:val="single"/>
          <w:lang w:val="en-GB"/>
        </w:rPr>
        <w:t xml:space="preserve">6.2. </w:t>
      </w:r>
      <w:r w:rsidRPr="0EBD5133" w:rsidR="571E0A70">
        <w:rPr>
          <w:rFonts w:ascii="Arial" w:hAnsi="Arial" w:eastAsia="Arial" w:cs="Arial"/>
          <w:b w:val="1"/>
          <w:bCs w:val="1"/>
          <w:i w:val="0"/>
          <w:iCs w:val="0"/>
          <w:caps w:val="0"/>
          <w:smallCaps w:val="0"/>
          <w:strike w:val="0"/>
          <w:dstrike w:val="0"/>
          <w:noProof w:val="0"/>
          <w:color w:val="000000" w:themeColor="text1" w:themeTint="FF" w:themeShade="FF"/>
          <w:sz w:val="24"/>
          <w:szCs w:val="24"/>
          <w:u w:val="single"/>
          <w:lang w:val="en-GB"/>
        </w:rPr>
        <w:t>Using a maximum of 2 pages of A4 describe the commitment your organisation will make to ensure that opportunities under the contract deliver the Policy Outcome and Model Award Criteria.</w:t>
      </w:r>
    </w:p>
    <w:p w:rsidR="571E0A70" w:rsidP="0EBD5133" w:rsidRDefault="571E0A70" w14:paraId="1BDCF2BB" w14:textId="6E83A16A">
      <w:pPr>
        <w:spacing w:after="200" w:line="276" w:lineRule="auto"/>
        <w:ind w:left="0"/>
        <w:rPr>
          <w:rFonts w:ascii="Arial" w:hAnsi="Arial" w:eastAsia="Arial" w:cs="Arial"/>
          <w:b w:val="0"/>
          <w:bCs w:val="0"/>
          <w:i w:val="0"/>
          <w:iCs w:val="0"/>
          <w:caps w:val="0"/>
          <w:smallCaps w:val="0"/>
          <w:noProof w:val="0"/>
          <w:color w:val="000000" w:themeColor="text1" w:themeTint="FF" w:themeShade="FF"/>
          <w:sz w:val="24"/>
          <w:szCs w:val="24"/>
          <w:lang w:val="en-GB"/>
        </w:rPr>
      </w:pPr>
      <w:r w:rsidRPr="0EBD5133" w:rsidR="571E0A70">
        <w:rPr>
          <w:rFonts w:ascii="Arial" w:hAnsi="Arial" w:eastAsia="Arial" w:cs="Arial"/>
          <w:b w:val="1"/>
          <w:bCs w:val="1"/>
          <w:i w:val="0"/>
          <w:iCs w:val="0"/>
          <w:caps w:val="0"/>
          <w:smallCaps w:val="0"/>
          <w:strike w:val="0"/>
          <w:dstrike w:val="0"/>
          <w:noProof w:val="0"/>
          <w:color w:val="000000" w:themeColor="text1" w:themeTint="FF" w:themeShade="FF"/>
          <w:sz w:val="24"/>
          <w:szCs w:val="24"/>
          <w:u w:val="single"/>
          <w:lang w:val="en-GB"/>
        </w:rPr>
        <w:t>Policy Outcome: Effective stewardship of the environment</w:t>
      </w:r>
    </w:p>
    <w:p w:rsidR="571E0A70" w:rsidP="0EBD5133" w:rsidRDefault="571E0A70" w14:paraId="05E1A0B3" w14:textId="0B85F831">
      <w:pPr>
        <w:pStyle w:val="Normal"/>
        <w:tabs>
          <w:tab w:val="left" w:leader="none" w:pos="372"/>
        </w:tabs>
        <w:spacing w:line="276" w:lineRule="auto"/>
        <w:ind w:left="0"/>
        <w:rPr>
          <w:rFonts w:ascii="Arial" w:hAnsi="Arial" w:eastAsia="Arial" w:cs="Arial"/>
          <w:noProof w:val="0"/>
          <w:sz w:val="24"/>
          <w:szCs w:val="24"/>
          <w:lang w:val="en-GB"/>
        </w:rPr>
      </w:pPr>
      <w:r w:rsidRPr="0EBD5133" w:rsidR="571E0A70">
        <w:rPr>
          <w:rFonts w:ascii="Arial" w:hAnsi="Arial" w:eastAsia="Arial" w:cs="Arial"/>
          <w:b w:val="1"/>
          <w:bCs w:val="1"/>
          <w:i w:val="0"/>
          <w:iCs w:val="0"/>
          <w:caps w:val="0"/>
          <w:smallCaps w:val="0"/>
          <w:strike w:val="0"/>
          <w:dstrike w:val="0"/>
          <w:noProof w:val="0"/>
          <w:color w:val="000000" w:themeColor="text1" w:themeTint="FF" w:themeShade="FF"/>
          <w:sz w:val="24"/>
          <w:szCs w:val="24"/>
          <w:u w:val="single"/>
          <w:lang w:val="en-GB"/>
        </w:rPr>
        <w:t>Model Award Criteria:</w:t>
      </w:r>
      <w:r w:rsidRPr="0EBD5133" w:rsidR="571E0A70">
        <w:rPr>
          <w:rFonts w:ascii="Arial" w:hAnsi="Arial" w:eastAsia="Arial" w:cs="Arial"/>
          <w:b w:val="1"/>
          <w:bCs w:val="1"/>
          <w:i w:val="0"/>
          <w:iCs w:val="0"/>
          <w:caps w:val="0"/>
          <w:smallCaps w:val="0"/>
          <w:strike w:val="0"/>
          <w:dstrike w:val="0"/>
          <w:noProof w:val="0"/>
          <w:color w:val="000000" w:themeColor="text1" w:themeTint="FF" w:themeShade="FF"/>
          <w:sz w:val="24"/>
          <w:szCs w:val="24"/>
          <w:u w:val="single"/>
          <w:lang w:val="en-GB"/>
        </w:rPr>
        <w:t xml:space="preserve"> </w:t>
      </w:r>
      <w:r w:rsidRPr="0EBD5133" w:rsidR="35B2BEDA">
        <w:rPr>
          <w:rFonts w:ascii="Arial" w:hAnsi="Arial" w:eastAsia="Arial" w:cs="Arial"/>
          <w:b w:val="1"/>
          <w:bCs w:val="1"/>
          <w:i w:val="0"/>
          <w:iCs w:val="0"/>
          <w:caps w:val="0"/>
          <w:smallCaps w:val="0"/>
          <w:strike w:val="0"/>
          <w:dstrike w:val="0"/>
          <w:noProof w:val="0"/>
          <w:color w:val="000000" w:themeColor="text1" w:themeTint="FF" w:themeShade="FF"/>
          <w:sz w:val="24"/>
          <w:szCs w:val="24"/>
          <w:u w:val="single"/>
          <w:lang w:val="en-GB"/>
        </w:rPr>
        <w:t>Influence staff, suppliers, customers, and communities through the delivery of the contract to support environmental protection and improvement.</w:t>
      </w:r>
    </w:p>
    <w:p w:rsidR="0EBD5133" w:rsidP="0EBD5133" w:rsidRDefault="0EBD5133" w14:paraId="0E28E7BC" w14:textId="2C575890">
      <w:pPr>
        <w:pStyle w:val="Normal"/>
        <w:spacing w:after="0" w:line="276" w:lineRule="auto"/>
        <w:ind w:left="-30"/>
        <w:rPr>
          <w:rFonts w:ascii="Arial" w:hAnsi="Arial" w:eastAsia="Arial" w:cs="Arial"/>
          <w:b w:val="1"/>
          <w:bCs w:val="1"/>
          <w:i w:val="0"/>
          <w:iCs w:val="0"/>
          <w:caps w:val="0"/>
          <w:smallCaps w:val="0"/>
          <w:strike w:val="0"/>
          <w:dstrike w:val="0"/>
          <w:noProof w:val="0"/>
          <w:color w:val="000000" w:themeColor="text1" w:themeTint="FF" w:themeShade="FF"/>
          <w:sz w:val="24"/>
          <w:szCs w:val="24"/>
          <w:u w:val="single"/>
          <w:lang w:val="en-GB"/>
        </w:rPr>
      </w:pPr>
    </w:p>
    <w:p w:rsidR="0169393F" w:rsidP="0EBD5133" w:rsidRDefault="0169393F" w14:paraId="44CEA096" w14:textId="71AB61E0">
      <w:pPr>
        <w:pStyle w:val="Normal"/>
        <w:spacing w:line="276" w:lineRule="auto"/>
        <w:rPr>
          <w:rFonts w:ascii="Arial" w:hAnsi="Arial" w:eastAsia="Arial" w:cs="Arial"/>
          <w:b w:val="0"/>
          <w:bCs w:val="0"/>
          <w:i w:val="0"/>
          <w:iCs w:val="0"/>
          <w:caps w:val="0"/>
          <w:smallCaps w:val="0"/>
          <w:noProof w:val="0"/>
          <w:color w:val="000000" w:themeColor="text1" w:themeTint="FF" w:themeShade="FF"/>
          <w:sz w:val="24"/>
          <w:szCs w:val="24"/>
          <w:lang w:val="en-GB"/>
        </w:rPr>
      </w:pPr>
      <w:r w:rsidRPr="0EBD5133" w:rsidR="0169393F">
        <w:rPr>
          <w:rStyle w:val="None"/>
          <w:rFonts w:ascii="Arial" w:hAnsi="Arial" w:eastAsia="Arial" w:cs="Arial"/>
          <w:b w:val="0"/>
          <w:bCs w:val="0"/>
          <w:i w:val="0"/>
          <w:iCs w:val="0"/>
          <w:caps w:val="0"/>
          <w:smallCaps w:val="0"/>
          <w:noProof w:val="0"/>
          <w:color w:val="000000" w:themeColor="text1" w:themeTint="FF" w:themeShade="FF"/>
          <w:sz w:val="24"/>
          <w:szCs w:val="24"/>
          <w:lang w:val="en-GB"/>
        </w:rPr>
        <w:t xml:space="preserve">One of Bates’ key values is the protection and improvement of the environment through the delivery of our operations, both internal and external. We focus on not overshooting or breaking the ecological ceiling, prioritising a regenerative and distributive economy. We work within the three pillars of sustainability – the economy, environment and society – in line with our ISO14001 accreditation. We are truly a company with a purpose beyond </w:t>
      </w:r>
      <w:proofErr w:type="gramStart"/>
      <w:r w:rsidRPr="0EBD5133" w:rsidR="0169393F">
        <w:rPr>
          <w:rStyle w:val="None"/>
          <w:rFonts w:ascii="Arial" w:hAnsi="Arial" w:eastAsia="Arial" w:cs="Arial"/>
          <w:b w:val="0"/>
          <w:bCs w:val="0"/>
          <w:i w:val="0"/>
          <w:iCs w:val="0"/>
          <w:caps w:val="0"/>
          <w:smallCaps w:val="0"/>
          <w:noProof w:val="0"/>
          <w:color w:val="000000" w:themeColor="text1" w:themeTint="FF" w:themeShade="FF"/>
          <w:sz w:val="24"/>
          <w:szCs w:val="24"/>
          <w:lang w:val="en-GB"/>
        </w:rPr>
        <w:t>profit, and</w:t>
      </w:r>
      <w:proofErr w:type="gramEnd"/>
      <w:r w:rsidRPr="0EBD5133" w:rsidR="0169393F">
        <w:rPr>
          <w:rStyle w:val="None"/>
          <w:rFonts w:ascii="Arial" w:hAnsi="Arial" w:eastAsia="Arial" w:cs="Arial"/>
          <w:b w:val="0"/>
          <w:bCs w:val="0"/>
          <w:i w:val="0"/>
          <w:iCs w:val="0"/>
          <w:caps w:val="0"/>
          <w:smallCaps w:val="0"/>
          <w:noProof w:val="0"/>
          <w:color w:val="000000" w:themeColor="text1" w:themeTint="FF" w:themeShade="FF"/>
          <w:sz w:val="24"/>
          <w:szCs w:val="24"/>
          <w:lang w:val="en-GB"/>
        </w:rPr>
        <w:t xml:space="preserve"> seek to influence our key stakeholders in environmentalism. </w:t>
      </w:r>
    </w:p>
    <w:p w:rsidR="0169393F" w:rsidP="0EBD5133" w:rsidRDefault="0169393F" w14:paraId="1CB858AB" w14:textId="7630270F">
      <w:pPr>
        <w:spacing w:after="160" w:line="276" w:lineRule="auto"/>
        <w:rPr>
          <w:rFonts w:ascii="Arial" w:hAnsi="Arial" w:eastAsia="Arial" w:cs="Arial"/>
          <w:b w:val="0"/>
          <w:bCs w:val="0"/>
          <w:i w:val="0"/>
          <w:iCs w:val="0"/>
          <w:caps w:val="0"/>
          <w:smallCaps w:val="0"/>
          <w:noProof w:val="0"/>
          <w:color w:val="000000" w:themeColor="text1" w:themeTint="FF" w:themeShade="FF"/>
          <w:sz w:val="24"/>
          <w:szCs w:val="24"/>
          <w:lang w:val="en-GB"/>
        </w:rPr>
      </w:pPr>
      <w:r w:rsidRPr="0EBD5133" w:rsidR="0169393F">
        <w:rPr>
          <w:rStyle w:val="None"/>
          <w:rFonts w:ascii="Arial" w:hAnsi="Arial" w:eastAsia="Arial" w:cs="Arial"/>
          <w:b w:val="0"/>
          <w:bCs w:val="0"/>
          <w:i w:val="0"/>
          <w:iCs w:val="0"/>
          <w:caps w:val="0"/>
          <w:smallCaps w:val="0"/>
          <w:noProof w:val="0"/>
          <w:color w:val="000000" w:themeColor="text1" w:themeTint="FF" w:themeShade="FF"/>
          <w:sz w:val="24"/>
          <w:szCs w:val="24"/>
          <w:lang w:val="en-GB"/>
        </w:rPr>
        <w:t xml:space="preserve">As a responsible business, we </w:t>
      </w:r>
      <w:proofErr w:type="gramStart"/>
      <w:r w:rsidRPr="0EBD5133" w:rsidR="0169393F">
        <w:rPr>
          <w:rStyle w:val="None"/>
          <w:rFonts w:ascii="Arial" w:hAnsi="Arial" w:eastAsia="Arial" w:cs="Arial"/>
          <w:b w:val="0"/>
          <w:bCs w:val="0"/>
          <w:i w:val="0"/>
          <w:iCs w:val="0"/>
          <w:caps w:val="0"/>
          <w:smallCaps w:val="0"/>
          <w:noProof w:val="0"/>
          <w:color w:val="000000" w:themeColor="text1" w:themeTint="FF" w:themeShade="FF"/>
          <w:sz w:val="24"/>
          <w:szCs w:val="24"/>
          <w:lang w:val="en-GB"/>
        </w:rPr>
        <w:t>are able to</w:t>
      </w:r>
      <w:proofErr w:type="gramEnd"/>
      <w:r w:rsidRPr="0EBD5133" w:rsidR="0169393F">
        <w:rPr>
          <w:rStyle w:val="None"/>
          <w:rFonts w:ascii="Arial" w:hAnsi="Arial" w:eastAsia="Arial" w:cs="Arial"/>
          <w:b w:val="0"/>
          <w:bCs w:val="0"/>
          <w:i w:val="0"/>
          <w:iCs w:val="0"/>
          <w:caps w:val="0"/>
          <w:smallCaps w:val="0"/>
          <w:noProof w:val="0"/>
          <w:color w:val="000000" w:themeColor="text1" w:themeTint="FF" w:themeShade="FF"/>
          <w:sz w:val="24"/>
          <w:szCs w:val="24"/>
          <w:lang w:val="en-GB"/>
        </w:rPr>
        <w:t xml:space="preserve"> proactively influence staff, suppliers, customers, and our communities to support environmental protection and improvement. We will commit to proactively reducing the environmental impact of our goods and services not only associated with this contract but throughout the business. Instead of the more conventional buyer-supplier relationship, we act as sustainability consultants to assist our customers in achieving their sustainability targets. As such, we will dedicate the Authority a ‘sustainability champion’ who will directly collaborate with the Authority to ensure that they meet and adhere to the Government Buying Standards and the Greening Government Commitment.</w:t>
      </w:r>
    </w:p>
    <w:p w:rsidR="0169393F" w:rsidP="0EBD5133" w:rsidRDefault="0169393F" w14:paraId="02BA9B0A" w14:textId="58046B21">
      <w:pPr>
        <w:spacing w:after="160" w:line="276" w:lineRule="auto"/>
        <w:rPr>
          <w:rFonts w:ascii="Arial" w:hAnsi="Arial" w:eastAsia="Arial" w:cs="Arial"/>
          <w:b w:val="0"/>
          <w:bCs w:val="0"/>
          <w:i w:val="0"/>
          <w:iCs w:val="0"/>
          <w:caps w:val="0"/>
          <w:smallCaps w:val="0"/>
          <w:noProof w:val="0"/>
          <w:color w:val="000000" w:themeColor="text1" w:themeTint="FF" w:themeShade="FF"/>
          <w:sz w:val="24"/>
          <w:szCs w:val="24"/>
          <w:lang w:val="en-GB"/>
        </w:rPr>
      </w:pPr>
      <w:r w:rsidRPr="0EBD5133" w:rsidR="0169393F">
        <w:rPr>
          <w:rStyle w:val="None"/>
          <w:rFonts w:ascii="Arial" w:hAnsi="Arial" w:eastAsia="Arial" w:cs="Arial"/>
          <w:b w:val="0"/>
          <w:bCs w:val="0"/>
          <w:i w:val="0"/>
          <w:iCs w:val="0"/>
          <w:caps w:val="0"/>
          <w:smallCaps w:val="0"/>
          <w:noProof w:val="0"/>
          <w:color w:val="000000" w:themeColor="text1" w:themeTint="FF" w:themeShade="FF"/>
          <w:sz w:val="24"/>
          <w:szCs w:val="24"/>
          <w:lang w:val="en-GB"/>
        </w:rPr>
        <w:t xml:space="preserve">The Authority will receive ample support from their dedicated Sustainability Champion. This will include assisting with achieving the Authority’s environmental targets in line with Government guidelines. We will use our expertise to support the Authority and their stakeholders. Support will include quarterly sustainability sessions, reporting, and timed action plans that are updated throughout the contract period. </w:t>
      </w:r>
    </w:p>
    <w:p w:rsidR="0169393F" w:rsidP="0EBD5133" w:rsidRDefault="0169393F" w14:paraId="20073B24" w14:textId="55EE07B9">
      <w:pPr>
        <w:spacing w:after="160" w:line="276" w:lineRule="auto"/>
        <w:rPr>
          <w:rFonts w:ascii="Arial" w:hAnsi="Arial" w:eastAsia="Arial" w:cs="Arial"/>
          <w:b w:val="0"/>
          <w:bCs w:val="0"/>
          <w:i w:val="0"/>
          <w:iCs w:val="0"/>
          <w:caps w:val="0"/>
          <w:smallCaps w:val="0"/>
          <w:noProof w:val="0"/>
          <w:color w:val="000000" w:themeColor="text1" w:themeTint="FF" w:themeShade="FF"/>
          <w:sz w:val="24"/>
          <w:szCs w:val="24"/>
          <w:lang w:val="en-GB"/>
        </w:rPr>
      </w:pPr>
      <w:r w:rsidRPr="0EBD5133" w:rsidR="0169393F">
        <w:rPr>
          <w:rFonts w:ascii="Arial" w:hAnsi="Arial" w:eastAsia="Arial" w:cs="Arial"/>
          <w:b w:val="0"/>
          <w:bCs w:val="0"/>
          <w:i w:val="0"/>
          <w:iCs w:val="0"/>
          <w:caps w:val="0"/>
          <w:smallCaps w:val="0"/>
          <w:noProof w:val="0"/>
          <w:color w:val="000000" w:themeColor="text1" w:themeTint="FF" w:themeShade="FF"/>
          <w:sz w:val="24"/>
          <w:szCs w:val="24"/>
          <w:lang w:val="en-GB"/>
        </w:rPr>
        <w:t xml:space="preserve">We will conduct a Green Audit on the Authority’s core furniture list. Our Green Audits provides our customers with an assessment to identify areas where sustainability could be improved through alternative products and solutions. By conducting these audits, we have found that we could minimise customers’ environmental impact by 40%. Using our Green Audits and industry experts, we help stakeholders to define their own sustainable office culture. </w:t>
      </w:r>
    </w:p>
    <w:p w:rsidR="0169393F" w:rsidP="0EBD5133" w:rsidRDefault="0169393F" w14:paraId="4610FB92" w14:textId="58DE1586">
      <w:pPr>
        <w:spacing w:after="160" w:line="276" w:lineRule="auto"/>
        <w:rPr>
          <w:rFonts w:ascii="Arial" w:hAnsi="Arial" w:eastAsia="Arial" w:cs="Arial"/>
          <w:b w:val="0"/>
          <w:bCs w:val="0"/>
          <w:i w:val="0"/>
          <w:iCs w:val="0"/>
          <w:caps w:val="0"/>
          <w:smallCaps w:val="0"/>
          <w:noProof w:val="0"/>
          <w:color w:val="000000" w:themeColor="text1" w:themeTint="FF" w:themeShade="FF"/>
          <w:sz w:val="24"/>
          <w:szCs w:val="24"/>
          <w:lang w:val="en-GB"/>
        </w:rPr>
      </w:pPr>
      <w:r w:rsidRPr="0EBD5133" w:rsidR="0169393F">
        <w:rPr>
          <w:rFonts w:ascii="Arial" w:hAnsi="Arial" w:eastAsia="Arial" w:cs="Arial"/>
          <w:b w:val="0"/>
          <w:bCs w:val="0"/>
          <w:i w:val="0"/>
          <w:iCs w:val="0"/>
          <w:caps w:val="0"/>
          <w:smallCaps w:val="0"/>
          <w:noProof w:val="0"/>
          <w:color w:val="000000" w:themeColor="text1" w:themeTint="FF" w:themeShade="FF"/>
          <w:sz w:val="24"/>
          <w:szCs w:val="24"/>
          <w:lang w:val="en-GB"/>
        </w:rPr>
        <w:t xml:space="preserve">We ensure that for every piece of material that we put into the market there is a route for reuse. Bates liaise with our supply chain to encourage the use of recycled and environmentally sensitive materials. We consider manufacturers supply chain and raw material usage during supplier pre-qualification exercises. We focus on their sourcing initiatives, visibility, and policies. Environmental and sustainable sourcing is a key criterion used in supplier selection. We ensure that our manufacturers address the key impacts of their business and demonstrate ways in which they are actioning palpable change. </w:t>
      </w:r>
    </w:p>
    <w:p w:rsidR="0169393F" w:rsidP="0EBD5133" w:rsidRDefault="0169393F" w14:paraId="3F111F2B" w14:textId="68AA6A3A">
      <w:pPr>
        <w:spacing w:after="160" w:line="276" w:lineRule="auto"/>
        <w:rPr>
          <w:rFonts w:ascii="Arial" w:hAnsi="Arial" w:eastAsia="Arial" w:cs="Arial"/>
          <w:b w:val="0"/>
          <w:bCs w:val="0"/>
          <w:i w:val="0"/>
          <w:iCs w:val="0"/>
          <w:caps w:val="0"/>
          <w:smallCaps w:val="0"/>
          <w:noProof w:val="0"/>
          <w:color w:val="000000" w:themeColor="text1" w:themeTint="FF" w:themeShade="FF"/>
          <w:sz w:val="24"/>
          <w:szCs w:val="24"/>
          <w:lang w:val="en-GB"/>
        </w:rPr>
      </w:pPr>
      <w:r w:rsidRPr="0EBD5133" w:rsidR="0169393F">
        <w:rPr>
          <w:rFonts w:ascii="Arial" w:hAnsi="Arial" w:eastAsia="Arial" w:cs="Arial"/>
          <w:b w:val="0"/>
          <w:bCs w:val="0"/>
          <w:i w:val="0"/>
          <w:iCs w:val="0"/>
          <w:caps w:val="0"/>
          <w:smallCaps w:val="0"/>
          <w:noProof w:val="0"/>
          <w:color w:val="000000" w:themeColor="text1" w:themeTint="FF" w:themeShade="FF"/>
          <w:sz w:val="24"/>
          <w:szCs w:val="24"/>
          <w:lang w:val="en-GB"/>
        </w:rPr>
        <w:t xml:space="preserve">With our manufacturing partners, we provide a furniture take back scheme. This scheme aims to reduce our customer’s environmental footprint by providing the services to collect furniture at its ‘end-of-life’ and to either find a suitable place for a second life, or to break down the product into its components and recycle the materials, to divert products from going to landfill. </w:t>
      </w:r>
    </w:p>
    <w:p w:rsidR="0169393F" w:rsidP="0EBD5133" w:rsidRDefault="0169393F" w14:paraId="5D47F650" w14:textId="6EC258B2">
      <w:pPr>
        <w:spacing w:after="160" w:line="276" w:lineRule="auto"/>
        <w:rPr>
          <w:rFonts w:ascii="Arial" w:hAnsi="Arial" w:eastAsia="Arial" w:cs="Arial"/>
          <w:b w:val="0"/>
          <w:bCs w:val="0"/>
          <w:i w:val="0"/>
          <w:iCs w:val="0"/>
          <w:caps w:val="0"/>
          <w:smallCaps w:val="0"/>
          <w:noProof w:val="0"/>
          <w:color w:val="000000" w:themeColor="text1" w:themeTint="FF" w:themeShade="FF"/>
          <w:sz w:val="24"/>
          <w:szCs w:val="24"/>
          <w:lang w:val="en-GB"/>
        </w:rPr>
      </w:pPr>
      <w:r w:rsidRPr="0EBD5133" w:rsidR="0169393F">
        <w:rPr>
          <w:rFonts w:ascii="Arial" w:hAnsi="Arial" w:eastAsia="Arial" w:cs="Arial"/>
          <w:b w:val="0"/>
          <w:bCs w:val="0"/>
          <w:i w:val="0"/>
          <w:iCs w:val="0"/>
          <w:caps w:val="0"/>
          <w:smallCaps w:val="0"/>
          <w:noProof w:val="0"/>
          <w:color w:val="000000" w:themeColor="text1" w:themeTint="FF" w:themeShade="FF"/>
          <w:sz w:val="24"/>
          <w:szCs w:val="24"/>
          <w:lang w:val="en-GB"/>
        </w:rPr>
        <w:t xml:space="preserve">Our take back scheme covers the ‘three main R’s’ – Reuse, Rework, Recycle. All furniture that is suitable for reuse, which is our main priority, is put onto an online portal for schools and colleges, community groups, charities and NGOs to apply for. Presently, there are over 1160 different members on this site. Product that has reached their end-of-life will be split into components and recycled. Finally, members can use our rework services for items needing to be upcycled and reused. </w:t>
      </w:r>
    </w:p>
    <w:p w:rsidR="0169393F" w:rsidP="0EBD5133" w:rsidRDefault="0169393F" w14:paraId="222B1CA8" w14:textId="48763522">
      <w:pPr>
        <w:spacing w:after="160" w:line="276" w:lineRule="auto"/>
        <w:rPr>
          <w:rFonts w:ascii="Arial" w:hAnsi="Arial" w:eastAsia="Arial" w:cs="Arial"/>
          <w:b w:val="0"/>
          <w:bCs w:val="0"/>
          <w:i w:val="0"/>
          <w:iCs w:val="0"/>
          <w:caps w:val="0"/>
          <w:smallCaps w:val="0"/>
          <w:noProof w:val="0"/>
          <w:color w:val="000000" w:themeColor="text1" w:themeTint="FF" w:themeShade="FF"/>
          <w:sz w:val="24"/>
          <w:szCs w:val="24"/>
          <w:lang w:val="en-GB"/>
        </w:rPr>
      </w:pPr>
      <w:r w:rsidRPr="0EBD5133" w:rsidR="0169393F">
        <w:rPr>
          <w:rFonts w:ascii="Arial" w:hAnsi="Arial" w:eastAsia="Arial" w:cs="Arial"/>
          <w:b w:val="0"/>
          <w:bCs w:val="0"/>
          <w:i w:val="0"/>
          <w:iCs w:val="0"/>
          <w:caps w:val="0"/>
          <w:smallCaps w:val="0"/>
          <w:noProof w:val="0"/>
          <w:color w:val="000000" w:themeColor="text1" w:themeTint="FF" w:themeShade="FF"/>
          <w:sz w:val="24"/>
          <w:szCs w:val="24"/>
          <w:lang w:val="en-GB"/>
        </w:rPr>
        <w:t xml:space="preserve">Our team will work with the members to assess what one of the three ‘R’s’ their legacy furniture will fall under. We will then organize a collection and a sustainability report will be produced detailing the items ‘journey’. In 2022, Bates diverted 44 tonnes of furniture from landfill, which is the equivalent to 142 tonnes of CO2e. It should be noted that members can choose where all legacy furniture is donated, as such, they can make a positive impact in their communities by choosing a local school or charity. Recently, one of our hospital Trusts donated legacy furniture to a local charity, Gillingham Street Angels. </w:t>
      </w:r>
    </w:p>
    <w:p w:rsidR="0169393F" w:rsidP="0EBD5133" w:rsidRDefault="0169393F" w14:paraId="11C83E32" w14:textId="295B4005">
      <w:pPr>
        <w:spacing w:after="160" w:line="276" w:lineRule="auto"/>
        <w:rPr>
          <w:rFonts w:ascii="Arial" w:hAnsi="Arial" w:eastAsia="Arial" w:cs="Arial"/>
          <w:b w:val="0"/>
          <w:bCs w:val="0"/>
          <w:i w:val="0"/>
          <w:iCs w:val="0"/>
          <w:caps w:val="0"/>
          <w:smallCaps w:val="0"/>
          <w:noProof w:val="0"/>
          <w:color w:val="000000" w:themeColor="text1" w:themeTint="FF" w:themeShade="FF"/>
          <w:sz w:val="24"/>
          <w:szCs w:val="24"/>
          <w:lang w:val="en-GB"/>
        </w:rPr>
      </w:pPr>
      <w:r w:rsidRPr="0EBD5133" w:rsidR="0169393F">
        <w:rPr>
          <w:rFonts w:ascii="Arial" w:hAnsi="Arial" w:eastAsia="Arial" w:cs="Arial"/>
          <w:b w:val="0"/>
          <w:bCs w:val="0"/>
          <w:i w:val="0"/>
          <w:iCs w:val="0"/>
          <w:caps w:val="0"/>
          <w:smallCaps w:val="0"/>
          <w:noProof w:val="0"/>
          <w:color w:val="000000" w:themeColor="text1" w:themeTint="FF" w:themeShade="FF"/>
          <w:sz w:val="24"/>
          <w:szCs w:val="24"/>
          <w:lang w:val="en-GB"/>
        </w:rPr>
        <w:t xml:space="preserve">Bates will provide the Authority with comprehensive social value reporting throughout the contract term. The data found in these reports will be analysed by Bates’ Sustainability Director and presented to the Authority. In our experience, social value reports are best utilised when conducted every quarter. We have found that this has provided demonstrable data that can accurately and reliably be compared for continuous improvement. Our Sustainability Director will produce annual reports detailing key emission savings, reductions, key sustainability credentials of the core list and operations improvement plans to reduce carbon factors. Bates will further provide data regarding waste and recycling based on the innovative closed loop scheme. The Authority can use these reports to highlight how much waste they have diverted from landfill and to demonstrate their role in establishing a circular economy. </w:t>
      </w:r>
    </w:p>
    <w:p w:rsidR="0169393F" w:rsidP="0EBD5133" w:rsidRDefault="0169393F" w14:paraId="1B7A6BF5" w14:textId="597D7001">
      <w:pPr>
        <w:spacing w:after="160" w:line="276" w:lineRule="auto"/>
        <w:rPr>
          <w:rFonts w:ascii="Arial" w:hAnsi="Arial" w:eastAsia="Arial" w:cs="Arial"/>
          <w:b w:val="0"/>
          <w:bCs w:val="0"/>
          <w:i w:val="0"/>
          <w:iCs w:val="0"/>
          <w:caps w:val="0"/>
          <w:smallCaps w:val="0"/>
          <w:noProof w:val="0"/>
          <w:color w:val="000000" w:themeColor="text1" w:themeTint="FF" w:themeShade="FF"/>
          <w:sz w:val="24"/>
          <w:szCs w:val="24"/>
          <w:lang w:val="en-GB"/>
        </w:rPr>
      </w:pPr>
      <w:r w:rsidRPr="0EBD5133" w:rsidR="0169393F">
        <w:rPr>
          <w:rFonts w:ascii="Arial" w:hAnsi="Arial" w:eastAsia="Arial" w:cs="Arial"/>
          <w:b w:val="0"/>
          <w:bCs w:val="0"/>
          <w:i w:val="0"/>
          <w:iCs w:val="0"/>
          <w:caps w:val="0"/>
          <w:smallCaps w:val="0"/>
          <w:noProof w:val="0"/>
          <w:color w:val="000000" w:themeColor="text1" w:themeTint="FF" w:themeShade="FF"/>
          <w:sz w:val="24"/>
          <w:szCs w:val="24"/>
          <w:lang w:val="en-GB"/>
        </w:rPr>
        <w:t xml:space="preserve">Alongside each report, Bates will include a continuous improvement sustainability plan. This will detail what measures of improvement we will undertake for the following quarter, including updated targets and KPIs. We understand that objectives can change alongside updated government guidelines, as such we will use this time to reassess strategies. We are proposing to work as sustainable consultants to the Authority, liaising with the sustainability leads on key issues such as, carbon emissions, SUP, packaging etc. Through partnership with Bates, the Authority can further gain access to the experts at the Planet Mark for key advice. </w:t>
      </w:r>
    </w:p>
    <w:tbl>
      <w:tblPr>
        <w:tblStyle w:val="TableGrid"/>
        <w:tblW w:w="0" w:type="auto"/>
        <w:tblLayout w:type="fixed"/>
        <w:tblLook w:val="04A0" w:firstRow="1" w:lastRow="0" w:firstColumn="1" w:lastColumn="0" w:noHBand="0" w:noVBand="1"/>
      </w:tblPr>
      <w:tblGrid>
        <w:gridCol w:w="1297"/>
        <w:gridCol w:w="5817"/>
        <w:gridCol w:w="1901"/>
      </w:tblGrid>
      <w:tr w:rsidR="0EBD5133" w:rsidTr="0EBD5133" w14:paraId="1E5EDD08">
        <w:trPr>
          <w:trHeight w:val="300"/>
        </w:trPr>
        <w:tc>
          <w:tcPr>
            <w:tcW w:w="1297" w:type="dxa"/>
            <w:tcMar>
              <w:left w:w="90" w:type="dxa"/>
              <w:right w:w="90" w:type="dxa"/>
            </w:tcMar>
            <w:vAlign w:val="top"/>
          </w:tcPr>
          <w:p w:rsidR="0EBD5133" w:rsidP="0EBD5133" w:rsidRDefault="0EBD5133" w14:paraId="20AF70FD" w14:textId="645C6FFB">
            <w:pPr>
              <w:spacing w:line="276" w:lineRule="auto"/>
              <w:rPr>
                <w:rFonts w:ascii="Arial" w:hAnsi="Arial" w:eastAsia="Arial" w:cs="Arial"/>
                <w:b w:val="0"/>
                <w:bCs w:val="0"/>
                <w:i w:val="0"/>
                <w:iCs w:val="0"/>
                <w:color w:val="000000" w:themeColor="text1" w:themeTint="FF" w:themeShade="FF"/>
                <w:sz w:val="24"/>
                <w:szCs w:val="24"/>
              </w:rPr>
            </w:pPr>
            <w:r w:rsidRPr="0EBD5133" w:rsidR="0EBD5133">
              <w:rPr>
                <w:rFonts w:ascii="Arial" w:hAnsi="Arial" w:eastAsia="Arial" w:cs="Arial"/>
                <w:b w:val="0"/>
                <w:bCs w:val="0"/>
                <w:i w:val="0"/>
                <w:iCs w:val="0"/>
                <w:color w:val="000000" w:themeColor="text1" w:themeTint="FF" w:themeShade="FF"/>
                <w:sz w:val="24"/>
                <w:szCs w:val="24"/>
                <w:lang w:val="en-GB"/>
              </w:rPr>
              <w:t>Objective</w:t>
            </w:r>
          </w:p>
        </w:tc>
        <w:tc>
          <w:tcPr>
            <w:tcW w:w="5817" w:type="dxa"/>
            <w:tcMar>
              <w:left w:w="90" w:type="dxa"/>
              <w:right w:w="90" w:type="dxa"/>
            </w:tcMar>
            <w:vAlign w:val="top"/>
          </w:tcPr>
          <w:p w:rsidR="0EBD5133" w:rsidP="0EBD5133" w:rsidRDefault="0EBD5133" w14:paraId="2F5BF91F" w14:textId="41FC706D">
            <w:pPr>
              <w:spacing w:line="276" w:lineRule="auto"/>
              <w:rPr>
                <w:rFonts w:ascii="Arial" w:hAnsi="Arial" w:eastAsia="Arial" w:cs="Arial"/>
                <w:b w:val="0"/>
                <w:bCs w:val="0"/>
                <w:i w:val="0"/>
                <w:iCs w:val="0"/>
                <w:color w:val="000000" w:themeColor="text1" w:themeTint="FF" w:themeShade="FF"/>
                <w:sz w:val="24"/>
                <w:szCs w:val="24"/>
              </w:rPr>
            </w:pPr>
            <w:r w:rsidRPr="0EBD5133" w:rsidR="0EBD5133">
              <w:rPr>
                <w:rFonts w:ascii="Arial" w:hAnsi="Arial" w:eastAsia="Arial" w:cs="Arial"/>
                <w:b w:val="0"/>
                <w:bCs w:val="0"/>
                <w:i w:val="0"/>
                <w:iCs w:val="0"/>
                <w:color w:val="000000" w:themeColor="text1" w:themeTint="FF" w:themeShade="FF"/>
                <w:sz w:val="24"/>
                <w:szCs w:val="24"/>
                <w:lang w:val="en-GB"/>
              </w:rPr>
              <w:t>Action</w:t>
            </w:r>
          </w:p>
        </w:tc>
        <w:tc>
          <w:tcPr>
            <w:tcW w:w="1901" w:type="dxa"/>
            <w:tcMar>
              <w:left w:w="90" w:type="dxa"/>
              <w:right w:w="90" w:type="dxa"/>
            </w:tcMar>
            <w:vAlign w:val="top"/>
          </w:tcPr>
          <w:p w:rsidR="0EBD5133" w:rsidP="0EBD5133" w:rsidRDefault="0EBD5133" w14:paraId="08A072F9" w14:textId="0FD56D85">
            <w:pPr>
              <w:spacing w:line="276" w:lineRule="auto"/>
              <w:rPr>
                <w:rFonts w:ascii="Arial" w:hAnsi="Arial" w:eastAsia="Arial" w:cs="Arial"/>
                <w:b w:val="0"/>
                <w:bCs w:val="0"/>
                <w:i w:val="0"/>
                <w:iCs w:val="0"/>
                <w:color w:val="000000" w:themeColor="text1" w:themeTint="FF" w:themeShade="FF"/>
                <w:sz w:val="24"/>
                <w:szCs w:val="24"/>
              </w:rPr>
            </w:pPr>
            <w:r w:rsidRPr="0EBD5133" w:rsidR="0EBD5133">
              <w:rPr>
                <w:rFonts w:ascii="Arial" w:hAnsi="Arial" w:eastAsia="Arial" w:cs="Arial"/>
                <w:b w:val="0"/>
                <w:bCs w:val="0"/>
                <w:i w:val="0"/>
                <w:iCs w:val="0"/>
                <w:color w:val="000000" w:themeColor="text1" w:themeTint="FF" w:themeShade="FF"/>
                <w:sz w:val="24"/>
                <w:szCs w:val="24"/>
                <w:lang w:val="en-GB"/>
              </w:rPr>
              <w:t>Date</w:t>
            </w:r>
          </w:p>
        </w:tc>
      </w:tr>
      <w:tr w:rsidR="0EBD5133" w:rsidTr="0EBD5133" w14:paraId="03DC4C8A">
        <w:trPr>
          <w:trHeight w:val="300"/>
        </w:trPr>
        <w:tc>
          <w:tcPr>
            <w:tcW w:w="1297" w:type="dxa"/>
            <w:tcMar>
              <w:left w:w="90" w:type="dxa"/>
              <w:right w:w="90" w:type="dxa"/>
            </w:tcMar>
            <w:vAlign w:val="top"/>
          </w:tcPr>
          <w:p w:rsidR="0EBD5133" w:rsidP="0EBD5133" w:rsidRDefault="0EBD5133" w14:paraId="72FB6506" w14:textId="2CA143A1">
            <w:pPr>
              <w:spacing w:line="276" w:lineRule="auto"/>
              <w:rPr>
                <w:rFonts w:ascii="Arial" w:hAnsi="Arial" w:eastAsia="Arial" w:cs="Arial"/>
                <w:b w:val="0"/>
                <w:bCs w:val="0"/>
                <w:i w:val="0"/>
                <w:iCs w:val="0"/>
                <w:color w:val="000000" w:themeColor="text1" w:themeTint="FF" w:themeShade="FF"/>
                <w:sz w:val="24"/>
                <w:szCs w:val="24"/>
              </w:rPr>
            </w:pPr>
            <w:r w:rsidRPr="0EBD5133" w:rsidR="0EBD5133">
              <w:rPr>
                <w:rFonts w:ascii="Arial" w:hAnsi="Arial" w:eastAsia="Arial" w:cs="Arial"/>
                <w:b w:val="0"/>
                <w:bCs w:val="0"/>
                <w:i w:val="0"/>
                <w:iCs w:val="0"/>
                <w:color w:val="000000" w:themeColor="text1" w:themeTint="FF" w:themeShade="FF"/>
                <w:sz w:val="24"/>
                <w:szCs w:val="24"/>
                <w:lang w:val="en-GB"/>
              </w:rPr>
              <w:t>Training &amp; Development</w:t>
            </w:r>
          </w:p>
        </w:tc>
        <w:tc>
          <w:tcPr>
            <w:tcW w:w="5817" w:type="dxa"/>
            <w:tcMar>
              <w:left w:w="90" w:type="dxa"/>
              <w:right w:w="90" w:type="dxa"/>
            </w:tcMar>
            <w:vAlign w:val="top"/>
          </w:tcPr>
          <w:p w:rsidR="0EBD5133" w:rsidP="0EBD5133" w:rsidRDefault="0EBD5133" w14:paraId="4973FBB7" w14:textId="7670DFAE">
            <w:pPr>
              <w:pStyle w:val="ListParagraph"/>
              <w:numPr>
                <w:ilvl w:val="0"/>
                <w:numId w:val="33"/>
              </w:numPr>
              <w:spacing w:after="0" w:line="276" w:lineRule="auto"/>
              <w:rPr>
                <w:rFonts w:ascii="Arial" w:hAnsi="Arial" w:eastAsia="Arial" w:cs="Arial"/>
                <w:b w:val="0"/>
                <w:bCs w:val="0"/>
                <w:i w:val="0"/>
                <w:iCs w:val="0"/>
                <w:color w:val="000000" w:themeColor="text1" w:themeTint="FF" w:themeShade="FF"/>
                <w:sz w:val="24"/>
                <w:szCs w:val="24"/>
              </w:rPr>
            </w:pPr>
            <w:r w:rsidRPr="0EBD5133" w:rsidR="0EBD5133">
              <w:rPr>
                <w:rFonts w:ascii="Arial" w:hAnsi="Arial" w:eastAsia="Arial" w:cs="Arial"/>
                <w:b w:val="0"/>
                <w:bCs w:val="0"/>
                <w:i w:val="0"/>
                <w:iCs w:val="0"/>
                <w:color w:val="000000" w:themeColor="text1" w:themeTint="FF" w:themeShade="FF"/>
                <w:sz w:val="24"/>
                <w:szCs w:val="24"/>
                <w:lang w:val="en-GB"/>
              </w:rPr>
              <w:t>Appoint Sustainability Champion</w:t>
            </w:r>
          </w:p>
          <w:p w:rsidR="0EBD5133" w:rsidP="0EBD5133" w:rsidRDefault="0EBD5133" w14:paraId="2F51C7CD" w14:textId="12F5A88C">
            <w:pPr>
              <w:pStyle w:val="ListParagraph"/>
              <w:numPr>
                <w:ilvl w:val="0"/>
                <w:numId w:val="33"/>
              </w:numPr>
              <w:spacing w:after="0" w:line="276" w:lineRule="auto"/>
              <w:rPr>
                <w:rFonts w:ascii="Arial" w:hAnsi="Arial" w:eastAsia="Arial" w:cs="Arial"/>
                <w:b w:val="0"/>
                <w:bCs w:val="0"/>
                <w:i w:val="0"/>
                <w:iCs w:val="0"/>
                <w:color w:val="000000" w:themeColor="text1" w:themeTint="FF" w:themeShade="FF"/>
                <w:sz w:val="24"/>
                <w:szCs w:val="24"/>
              </w:rPr>
            </w:pPr>
            <w:r w:rsidRPr="0EBD5133" w:rsidR="0EBD5133">
              <w:rPr>
                <w:rFonts w:ascii="Arial" w:hAnsi="Arial" w:eastAsia="Arial" w:cs="Arial"/>
                <w:b w:val="0"/>
                <w:bCs w:val="0"/>
                <w:i w:val="0"/>
                <w:iCs w:val="0"/>
                <w:color w:val="000000" w:themeColor="text1" w:themeTint="FF" w:themeShade="FF"/>
                <w:sz w:val="24"/>
                <w:szCs w:val="24"/>
                <w:lang w:val="en-GB"/>
              </w:rPr>
              <w:t xml:space="preserve">Conduct pre-start consultancy meeting to ascertain sustainability targets </w:t>
            </w:r>
          </w:p>
          <w:p w:rsidR="0EBD5133" w:rsidP="0EBD5133" w:rsidRDefault="0EBD5133" w14:paraId="0F195D68" w14:textId="4B957C6B">
            <w:pPr>
              <w:pStyle w:val="ListParagraph"/>
              <w:numPr>
                <w:ilvl w:val="0"/>
                <w:numId w:val="33"/>
              </w:numPr>
              <w:spacing w:after="0" w:line="276" w:lineRule="auto"/>
              <w:rPr>
                <w:rFonts w:ascii="Arial" w:hAnsi="Arial" w:eastAsia="Arial" w:cs="Arial"/>
                <w:b w:val="0"/>
                <w:bCs w:val="0"/>
                <w:i w:val="0"/>
                <w:iCs w:val="0"/>
                <w:color w:val="000000" w:themeColor="text1" w:themeTint="FF" w:themeShade="FF"/>
                <w:sz w:val="24"/>
                <w:szCs w:val="24"/>
              </w:rPr>
            </w:pPr>
            <w:r w:rsidRPr="0EBD5133" w:rsidR="0EBD5133">
              <w:rPr>
                <w:rFonts w:ascii="Arial" w:hAnsi="Arial" w:eastAsia="Arial" w:cs="Arial"/>
                <w:b w:val="0"/>
                <w:bCs w:val="0"/>
                <w:i w:val="0"/>
                <w:iCs w:val="0"/>
                <w:color w:val="000000" w:themeColor="text1" w:themeTint="FF" w:themeShade="FF"/>
                <w:sz w:val="24"/>
                <w:szCs w:val="24"/>
                <w:lang w:val="en-GB"/>
              </w:rPr>
              <w:t>Produce sustainability plan bespoke to the Authority</w:t>
            </w:r>
          </w:p>
          <w:p w:rsidR="0EBD5133" w:rsidP="0EBD5133" w:rsidRDefault="0EBD5133" w14:paraId="04DC270F" w14:textId="06E6E0D3">
            <w:pPr>
              <w:pStyle w:val="ListParagraph"/>
              <w:numPr>
                <w:ilvl w:val="0"/>
                <w:numId w:val="33"/>
              </w:numPr>
              <w:spacing w:after="0" w:line="276" w:lineRule="auto"/>
              <w:rPr>
                <w:rFonts w:ascii="Arial" w:hAnsi="Arial" w:eastAsia="Arial" w:cs="Arial"/>
                <w:b w:val="0"/>
                <w:bCs w:val="0"/>
                <w:i w:val="0"/>
                <w:iCs w:val="0"/>
                <w:color w:val="000000" w:themeColor="text1" w:themeTint="FF" w:themeShade="FF"/>
                <w:sz w:val="24"/>
                <w:szCs w:val="24"/>
              </w:rPr>
            </w:pPr>
            <w:r w:rsidRPr="0EBD5133" w:rsidR="0EBD5133">
              <w:rPr>
                <w:rFonts w:ascii="Arial" w:hAnsi="Arial" w:eastAsia="Arial" w:cs="Arial"/>
                <w:b w:val="0"/>
                <w:bCs w:val="0"/>
                <w:i w:val="0"/>
                <w:iCs w:val="0"/>
                <w:color w:val="000000" w:themeColor="text1" w:themeTint="FF" w:themeShade="FF"/>
                <w:sz w:val="24"/>
                <w:szCs w:val="24"/>
                <w:lang w:val="en-GB"/>
              </w:rPr>
              <w:t>Conduct training sessions for stakeholders</w:t>
            </w:r>
          </w:p>
          <w:p w:rsidR="0EBD5133" w:rsidP="0EBD5133" w:rsidRDefault="0EBD5133" w14:paraId="03920154" w14:textId="52F30AAE">
            <w:pPr>
              <w:pStyle w:val="ListParagraph"/>
              <w:numPr>
                <w:ilvl w:val="0"/>
                <w:numId w:val="33"/>
              </w:numPr>
              <w:spacing w:after="0" w:line="276" w:lineRule="auto"/>
              <w:rPr>
                <w:rFonts w:ascii="Arial" w:hAnsi="Arial" w:eastAsia="Arial" w:cs="Arial"/>
                <w:b w:val="0"/>
                <w:bCs w:val="0"/>
                <w:i w:val="0"/>
                <w:iCs w:val="0"/>
                <w:color w:val="000000" w:themeColor="text1" w:themeTint="FF" w:themeShade="FF"/>
                <w:sz w:val="24"/>
                <w:szCs w:val="24"/>
              </w:rPr>
            </w:pPr>
            <w:r w:rsidRPr="0EBD5133" w:rsidR="0EBD5133">
              <w:rPr>
                <w:rFonts w:ascii="Arial" w:hAnsi="Arial" w:eastAsia="Arial" w:cs="Arial"/>
                <w:b w:val="0"/>
                <w:bCs w:val="0"/>
                <w:i w:val="0"/>
                <w:iCs w:val="0"/>
                <w:color w:val="000000" w:themeColor="text1" w:themeTint="FF" w:themeShade="FF"/>
                <w:sz w:val="24"/>
                <w:szCs w:val="24"/>
                <w:lang w:val="en-GB"/>
              </w:rPr>
              <w:t>Sustainability sessions</w:t>
            </w:r>
          </w:p>
        </w:tc>
        <w:tc>
          <w:tcPr>
            <w:tcW w:w="1901" w:type="dxa"/>
            <w:tcMar>
              <w:left w:w="90" w:type="dxa"/>
              <w:right w:w="90" w:type="dxa"/>
            </w:tcMar>
            <w:vAlign w:val="top"/>
          </w:tcPr>
          <w:p w:rsidR="0EBD5133" w:rsidP="0EBD5133" w:rsidRDefault="0EBD5133" w14:paraId="03873FCE" w14:textId="12A2C18D">
            <w:pPr>
              <w:pStyle w:val="ListParagraph"/>
              <w:numPr>
                <w:ilvl w:val="0"/>
                <w:numId w:val="33"/>
              </w:numPr>
              <w:spacing w:after="0" w:line="276" w:lineRule="auto"/>
              <w:rPr>
                <w:rFonts w:ascii="Arial" w:hAnsi="Arial" w:eastAsia="Arial" w:cs="Arial"/>
                <w:b w:val="0"/>
                <w:bCs w:val="0"/>
                <w:i w:val="0"/>
                <w:iCs w:val="0"/>
                <w:color w:val="000000" w:themeColor="text1" w:themeTint="FF" w:themeShade="FF"/>
                <w:sz w:val="24"/>
                <w:szCs w:val="24"/>
              </w:rPr>
            </w:pPr>
            <w:r w:rsidRPr="0EBD5133" w:rsidR="0EBD5133">
              <w:rPr>
                <w:rFonts w:ascii="Arial" w:hAnsi="Arial" w:eastAsia="Arial" w:cs="Arial"/>
                <w:b w:val="0"/>
                <w:bCs w:val="0"/>
                <w:i w:val="0"/>
                <w:iCs w:val="0"/>
                <w:color w:val="000000" w:themeColor="text1" w:themeTint="FF" w:themeShade="FF"/>
                <w:sz w:val="24"/>
                <w:szCs w:val="24"/>
                <w:lang w:val="en-GB"/>
              </w:rPr>
              <w:t>Contract Start</w:t>
            </w:r>
          </w:p>
          <w:p w:rsidR="0EBD5133" w:rsidP="0EBD5133" w:rsidRDefault="0EBD5133" w14:paraId="6075AE98" w14:textId="4BBAE613">
            <w:pPr>
              <w:pStyle w:val="ListParagraph"/>
              <w:numPr>
                <w:ilvl w:val="0"/>
                <w:numId w:val="33"/>
              </w:numPr>
              <w:spacing w:after="0" w:line="276" w:lineRule="auto"/>
              <w:rPr>
                <w:rFonts w:ascii="Arial" w:hAnsi="Arial" w:eastAsia="Arial" w:cs="Arial"/>
                <w:b w:val="0"/>
                <w:bCs w:val="0"/>
                <w:i w:val="0"/>
                <w:iCs w:val="0"/>
                <w:color w:val="000000" w:themeColor="text1" w:themeTint="FF" w:themeShade="FF"/>
                <w:sz w:val="24"/>
                <w:szCs w:val="24"/>
              </w:rPr>
            </w:pPr>
            <w:r w:rsidRPr="0EBD5133" w:rsidR="0EBD5133">
              <w:rPr>
                <w:rFonts w:ascii="Arial" w:hAnsi="Arial" w:eastAsia="Arial" w:cs="Arial"/>
                <w:b w:val="0"/>
                <w:bCs w:val="0"/>
                <w:i w:val="0"/>
                <w:iCs w:val="0"/>
                <w:color w:val="000000" w:themeColor="text1" w:themeTint="FF" w:themeShade="FF"/>
                <w:sz w:val="24"/>
                <w:szCs w:val="24"/>
                <w:lang w:val="en-GB"/>
              </w:rPr>
              <w:t>Contract Start</w:t>
            </w:r>
          </w:p>
          <w:p w:rsidR="0EBD5133" w:rsidP="0EBD5133" w:rsidRDefault="0EBD5133" w14:paraId="6F4B02DF" w14:textId="115F150A">
            <w:pPr>
              <w:pStyle w:val="ListParagraph"/>
              <w:numPr>
                <w:ilvl w:val="0"/>
                <w:numId w:val="33"/>
              </w:numPr>
              <w:spacing w:after="0" w:line="276" w:lineRule="auto"/>
              <w:rPr>
                <w:rFonts w:ascii="Arial" w:hAnsi="Arial" w:eastAsia="Arial" w:cs="Arial"/>
                <w:b w:val="0"/>
                <w:bCs w:val="0"/>
                <w:i w:val="0"/>
                <w:iCs w:val="0"/>
                <w:color w:val="000000" w:themeColor="text1" w:themeTint="FF" w:themeShade="FF"/>
                <w:sz w:val="24"/>
                <w:szCs w:val="24"/>
              </w:rPr>
            </w:pPr>
            <w:r w:rsidRPr="0EBD5133" w:rsidR="0EBD5133">
              <w:rPr>
                <w:rFonts w:ascii="Arial" w:hAnsi="Arial" w:eastAsia="Arial" w:cs="Arial"/>
                <w:b w:val="0"/>
                <w:bCs w:val="0"/>
                <w:i w:val="0"/>
                <w:iCs w:val="0"/>
                <w:color w:val="000000" w:themeColor="text1" w:themeTint="FF" w:themeShade="FF"/>
                <w:sz w:val="24"/>
                <w:szCs w:val="24"/>
                <w:lang w:val="en-GB"/>
              </w:rPr>
              <w:t>Contract Start</w:t>
            </w:r>
          </w:p>
          <w:p w:rsidR="0EBD5133" w:rsidP="0EBD5133" w:rsidRDefault="0EBD5133" w14:paraId="5EE0EBA3" w14:textId="4F8C7E9B">
            <w:pPr>
              <w:pStyle w:val="ListParagraph"/>
              <w:numPr>
                <w:ilvl w:val="0"/>
                <w:numId w:val="33"/>
              </w:numPr>
              <w:spacing w:after="0" w:line="276" w:lineRule="auto"/>
              <w:rPr>
                <w:rFonts w:ascii="Arial" w:hAnsi="Arial" w:eastAsia="Arial" w:cs="Arial"/>
                <w:b w:val="0"/>
                <w:bCs w:val="0"/>
                <w:i w:val="0"/>
                <w:iCs w:val="0"/>
                <w:color w:val="000000" w:themeColor="text1" w:themeTint="FF" w:themeShade="FF"/>
                <w:sz w:val="24"/>
                <w:szCs w:val="24"/>
              </w:rPr>
            </w:pPr>
            <w:r w:rsidRPr="0EBD5133" w:rsidR="0EBD5133">
              <w:rPr>
                <w:rFonts w:ascii="Arial" w:hAnsi="Arial" w:eastAsia="Arial" w:cs="Arial"/>
                <w:b w:val="0"/>
                <w:bCs w:val="0"/>
                <w:i w:val="0"/>
                <w:iCs w:val="0"/>
                <w:color w:val="000000" w:themeColor="text1" w:themeTint="FF" w:themeShade="FF"/>
                <w:sz w:val="24"/>
                <w:szCs w:val="24"/>
                <w:lang w:val="en-GB"/>
              </w:rPr>
              <w:t>6 weeks</w:t>
            </w:r>
          </w:p>
          <w:p w:rsidR="0EBD5133" w:rsidP="0EBD5133" w:rsidRDefault="0EBD5133" w14:paraId="2382FFA7" w14:textId="221D0530">
            <w:pPr>
              <w:pStyle w:val="ListParagraph"/>
              <w:numPr>
                <w:ilvl w:val="0"/>
                <w:numId w:val="33"/>
              </w:numPr>
              <w:spacing w:after="0" w:line="276" w:lineRule="auto"/>
              <w:rPr>
                <w:rFonts w:ascii="Arial" w:hAnsi="Arial" w:eastAsia="Arial" w:cs="Arial"/>
                <w:b w:val="0"/>
                <w:bCs w:val="0"/>
                <w:i w:val="0"/>
                <w:iCs w:val="0"/>
                <w:color w:val="000000" w:themeColor="text1" w:themeTint="FF" w:themeShade="FF"/>
                <w:sz w:val="24"/>
                <w:szCs w:val="24"/>
              </w:rPr>
            </w:pPr>
            <w:r w:rsidRPr="0EBD5133" w:rsidR="0EBD5133">
              <w:rPr>
                <w:rFonts w:ascii="Arial" w:hAnsi="Arial" w:eastAsia="Arial" w:cs="Arial"/>
                <w:b w:val="0"/>
                <w:bCs w:val="0"/>
                <w:i w:val="0"/>
                <w:iCs w:val="0"/>
                <w:color w:val="000000" w:themeColor="text1" w:themeTint="FF" w:themeShade="FF"/>
                <w:sz w:val="24"/>
                <w:szCs w:val="24"/>
                <w:lang w:val="en-GB"/>
              </w:rPr>
              <w:t>Every Quarter</w:t>
            </w:r>
          </w:p>
        </w:tc>
      </w:tr>
      <w:tr w:rsidR="0EBD5133" w:rsidTr="0EBD5133" w14:paraId="688D19EA">
        <w:trPr>
          <w:trHeight w:val="300"/>
        </w:trPr>
        <w:tc>
          <w:tcPr>
            <w:tcW w:w="1297" w:type="dxa"/>
            <w:tcMar>
              <w:left w:w="90" w:type="dxa"/>
              <w:right w:w="90" w:type="dxa"/>
            </w:tcMar>
            <w:vAlign w:val="top"/>
          </w:tcPr>
          <w:p w:rsidR="0EBD5133" w:rsidP="0EBD5133" w:rsidRDefault="0EBD5133" w14:paraId="37543331" w14:textId="5152C146">
            <w:pPr>
              <w:spacing w:line="276" w:lineRule="auto"/>
              <w:rPr>
                <w:rFonts w:ascii="Arial" w:hAnsi="Arial" w:eastAsia="Arial" w:cs="Arial"/>
                <w:b w:val="0"/>
                <w:bCs w:val="0"/>
                <w:i w:val="0"/>
                <w:iCs w:val="0"/>
                <w:color w:val="000000" w:themeColor="text1" w:themeTint="FF" w:themeShade="FF"/>
                <w:sz w:val="24"/>
                <w:szCs w:val="24"/>
              </w:rPr>
            </w:pPr>
            <w:r w:rsidRPr="0EBD5133" w:rsidR="0EBD5133">
              <w:rPr>
                <w:rFonts w:ascii="Arial" w:hAnsi="Arial" w:eastAsia="Arial" w:cs="Arial"/>
                <w:b w:val="0"/>
                <w:bCs w:val="0"/>
                <w:i w:val="0"/>
                <w:iCs w:val="0"/>
                <w:color w:val="000000" w:themeColor="text1" w:themeTint="FF" w:themeShade="FF"/>
                <w:sz w:val="24"/>
                <w:szCs w:val="24"/>
                <w:lang w:val="en-GB"/>
              </w:rPr>
              <w:t>Procurement</w:t>
            </w:r>
          </w:p>
        </w:tc>
        <w:tc>
          <w:tcPr>
            <w:tcW w:w="5817" w:type="dxa"/>
            <w:tcMar>
              <w:left w:w="90" w:type="dxa"/>
              <w:right w:w="90" w:type="dxa"/>
            </w:tcMar>
            <w:vAlign w:val="top"/>
          </w:tcPr>
          <w:p w:rsidR="0EBD5133" w:rsidP="0EBD5133" w:rsidRDefault="0EBD5133" w14:paraId="6F813A56" w14:textId="09C18071">
            <w:pPr>
              <w:pStyle w:val="ListParagraph"/>
              <w:numPr>
                <w:ilvl w:val="0"/>
                <w:numId w:val="43"/>
              </w:numPr>
              <w:spacing w:after="0" w:line="276" w:lineRule="auto"/>
              <w:rPr>
                <w:rFonts w:ascii="Arial" w:hAnsi="Arial" w:eastAsia="Arial" w:cs="Arial"/>
                <w:b w:val="0"/>
                <w:bCs w:val="0"/>
                <w:i w:val="0"/>
                <w:iCs w:val="0"/>
                <w:color w:val="000000" w:themeColor="text1" w:themeTint="FF" w:themeShade="FF"/>
                <w:sz w:val="24"/>
                <w:szCs w:val="24"/>
              </w:rPr>
            </w:pPr>
            <w:r w:rsidRPr="0EBD5133" w:rsidR="0EBD5133">
              <w:rPr>
                <w:rFonts w:ascii="Arial" w:hAnsi="Arial" w:eastAsia="Arial" w:cs="Arial"/>
                <w:b w:val="0"/>
                <w:bCs w:val="0"/>
                <w:i w:val="0"/>
                <w:iCs w:val="0"/>
                <w:color w:val="000000" w:themeColor="text1" w:themeTint="FF" w:themeShade="FF"/>
                <w:sz w:val="24"/>
                <w:szCs w:val="24"/>
                <w:lang w:val="en-GB"/>
              </w:rPr>
              <w:t xml:space="preserve">Supply chain auditing </w:t>
            </w:r>
          </w:p>
          <w:p w:rsidR="0EBD5133" w:rsidP="0EBD5133" w:rsidRDefault="0EBD5133" w14:paraId="284017EB" w14:textId="0FE28661">
            <w:pPr>
              <w:pStyle w:val="ListParagraph"/>
              <w:numPr>
                <w:ilvl w:val="0"/>
                <w:numId w:val="43"/>
              </w:numPr>
              <w:spacing w:after="0" w:line="276" w:lineRule="auto"/>
              <w:rPr>
                <w:rFonts w:ascii="Arial" w:hAnsi="Arial" w:eastAsia="Arial" w:cs="Arial"/>
                <w:b w:val="0"/>
                <w:bCs w:val="0"/>
                <w:i w:val="0"/>
                <w:iCs w:val="0"/>
                <w:color w:val="000000" w:themeColor="text1" w:themeTint="FF" w:themeShade="FF"/>
                <w:sz w:val="24"/>
                <w:szCs w:val="24"/>
              </w:rPr>
            </w:pPr>
            <w:r w:rsidRPr="0EBD5133" w:rsidR="0EBD5133">
              <w:rPr>
                <w:rFonts w:ascii="Arial" w:hAnsi="Arial" w:eastAsia="Arial" w:cs="Arial"/>
                <w:b w:val="0"/>
                <w:bCs w:val="0"/>
                <w:i w:val="0"/>
                <w:iCs w:val="0"/>
                <w:color w:val="000000" w:themeColor="text1" w:themeTint="FF" w:themeShade="FF"/>
                <w:sz w:val="24"/>
                <w:szCs w:val="24"/>
                <w:lang w:val="en-GB"/>
              </w:rPr>
              <w:t>Start Scope 3 carbon reporting</w:t>
            </w:r>
          </w:p>
          <w:p w:rsidR="0EBD5133" w:rsidP="0EBD5133" w:rsidRDefault="0EBD5133" w14:paraId="5FDE3544" w14:textId="02B9E958">
            <w:pPr>
              <w:pStyle w:val="ListParagraph"/>
              <w:numPr>
                <w:ilvl w:val="0"/>
                <w:numId w:val="43"/>
              </w:numPr>
              <w:spacing w:after="0" w:line="276" w:lineRule="auto"/>
              <w:rPr>
                <w:rFonts w:ascii="Arial" w:hAnsi="Arial" w:eastAsia="Arial" w:cs="Arial"/>
                <w:b w:val="0"/>
                <w:bCs w:val="0"/>
                <w:i w:val="0"/>
                <w:iCs w:val="0"/>
                <w:color w:val="000000" w:themeColor="text1" w:themeTint="FF" w:themeShade="FF"/>
                <w:sz w:val="24"/>
                <w:szCs w:val="24"/>
              </w:rPr>
            </w:pPr>
            <w:r w:rsidRPr="0EBD5133" w:rsidR="0EBD5133">
              <w:rPr>
                <w:rFonts w:ascii="Arial" w:hAnsi="Arial" w:eastAsia="Arial" w:cs="Arial"/>
                <w:b w:val="0"/>
                <w:bCs w:val="0"/>
                <w:i w:val="0"/>
                <w:iCs w:val="0"/>
                <w:color w:val="000000" w:themeColor="text1" w:themeTint="FF" w:themeShade="FF"/>
                <w:sz w:val="24"/>
                <w:szCs w:val="24"/>
                <w:lang w:val="en-GB"/>
              </w:rPr>
              <w:t>Manufacturer questionnaire and compliance checks</w:t>
            </w:r>
          </w:p>
          <w:p w:rsidR="0EBD5133" w:rsidP="0EBD5133" w:rsidRDefault="0EBD5133" w14:paraId="0B56F1D7" w14:textId="141A8D6D">
            <w:pPr>
              <w:pStyle w:val="ListParagraph"/>
              <w:numPr>
                <w:ilvl w:val="0"/>
                <w:numId w:val="43"/>
              </w:numPr>
              <w:spacing w:after="0" w:line="276" w:lineRule="auto"/>
              <w:rPr>
                <w:rFonts w:ascii="Arial" w:hAnsi="Arial" w:eastAsia="Arial" w:cs="Arial"/>
                <w:b w:val="0"/>
                <w:bCs w:val="0"/>
                <w:i w:val="0"/>
                <w:iCs w:val="0"/>
                <w:color w:val="000000" w:themeColor="text1" w:themeTint="FF" w:themeShade="FF"/>
                <w:sz w:val="24"/>
                <w:szCs w:val="24"/>
              </w:rPr>
            </w:pPr>
            <w:r w:rsidRPr="0EBD5133" w:rsidR="0EBD5133">
              <w:rPr>
                <w:rFonts w:ascii="Arial" w:hAnsi="Arial" w:eastAsia="Arial" w:cs="Arial"/>
                <w:b w:val="0"/>
                <w:bCs w:val="0"/>
                <w:i w:val="0"/>
                <w:iCs w:val="0"/>
                <w:color w:val="000000" w:themeColor="text1" w:themeTint="FF" w:themeShade="FF"/>
                <w:sz w:val="24"/>
                <w:szCs w:val="24"/>
                <w:lang w:val="en-GB"/>
              </w:rPr>
              <w:t>Recycled and recyclable content auditing on furniture and manufacturers</w:t>
            </w:r>
          </w:p>
        </w:tc>
        <w:tc>
          <w:tcPr>
            <w:tcW w:w="1901" w:type="dxa"/>
            <w:tcMar>
              <w:left w:w="90" w:type="dxa"/>
              <w:right w:w="90" w:type="dxa"/>
            </w:tcMar>
            <w:vAlign w:val="top"/>
          </w:tcPr>
          <w:p w:rsidR="0EBD5133" w:rsidP="0EBD5133" w:rsidRDefault="0EBD5133" w14:paraId="58B7FA5F" w14:textId="4EF66E31">
            <w:pPr>
              <w:pStyle w:val="ListParagraph"/>
              <w:numPr>
                <w:ilvl w:val="0"/>
                <w:numId w:val="43"/>
              </w:numPr>
              <w:spacing w:after="0" w:line="276" w:lineRule="auto"/>
              <w:rPr>
                <w:rFonts w:ascii="Arial" w:hAnsi="Arial" w:eastAsia="Arial" w:cs="Arial"/>
                <w:b w:val="0"/>
                <w:bCs w:val="0"/>
                <w:i w:val="0"/>
                <w:iCs w:val="0"/>
                <w:color w:val="000000" w:themeColor="text1" w:themeTint="FF" w:themeShade="FF"/>
                <w:sz w:val="24"/>
                <w:szCs w:val="24"/>
              </w:rPr>
            </w:pPr>
            <w:r w:rsidRPr="0EBD5133" w:rsidR="0EBD5133">
              <w:rPr>
                <w:rFonts w:ascii="Arial" w:hAnsi="Arial" w:eastAsia="Arial" w:cs="Arial"/>
                <w:b w:val="0"/>
                <w:bCs w:val="0"/>
                <w:i w:val="0"/>
                <w:iCs w:val="0"/>
                <w:color w:val="000000" w:themeColor="text1" w:themeTint="FF" w:themeShade="FF"/>
                <w:sz w:val="24"/>
                <w:szCs w:val="24"/>
                <w:lang w:val="en-GB"/>
              </w:rPr>
              <w:t>Ongoing</w:t>
            </w:r>
          </w:p>
          <w:p w:rsidR="0EBD5133" w:rsidP="0EBD5133" w:rsidRDefault="0EBD5133" w14:paraId="0D62A448" w14:textId="49AEABC5">
            <w:pPr>
              <w:pStyle w:val="ListParagraph"/>
              <w:numPr>
                <w:ilvl w:val="0"/>
                <w:numId w:val="43"/>
              </w:numPr>
              <w:spacing w:after="0" w:line="276" w:lineRule="auto"/>
              <w:rPr>
                <w:rFonts w:ascii="Arial" w:hAnsi="Arial" w:eastAsia="Arial" w:cs="Arial"/>
                <w:b w:val="0"/>
                <w:bCs w:val="0"/>
                <w:i w:val="0"/>
                <w:iCs w:val="0"/>
                <w:color w:val="000000" w:themeColor="text1" w:themeTint="FF" w:themeShade="FF"/>
                <w:sz w:val="24"/>
                <w:szCs w:val="24"/>
              </w:rPr>
            </w:pPr>
            <w:r w:rsidRPr="0EBD5133" w:rsidR="0EBD5133">
              <w:rPr>
                <w:rFonts w:ascii="Arial" w:hAnsi="Arial" w:eastAsia="Arial" w:cs="Arial"/>
                <w:b w:val="0"/>
                <w:bCs w:val="0"/>
                <w:i w:val="0"/>
                <w:iCs w:val="0"/>
                <w:color w:val="000000" w:themeColor="text1" w:themeTint="FF" w:themeShade="FF"/>
                <w:sz w:val="24"/>
                <w:szCs w:val="24"/>
                <w:lang w:val="en-GB"/>
              </w:rPr>
              <w:t>Immediate</w:t>
            </w:r>
          </w:p>
          <w:p w:rsidR="0EBD5133" w:rsidP="0EBD5133" w:rsidRDefault="0EBD5133" w14:paraId="0FE9EEAC" w14:textId="2A8815F2">
            <w:pPr>
              <w:pStyle w:val="ListParagraph"/>
              <w:numPr>
                <w:ilvl w:val="0"/>
                <w:numId w:val="43"/>
              </w:numPr>
              <w:spacing w:after="0" w:line="276" w:lineRule="auto"/>
              <w:rPr>
                <w:rFonts w:ascii="Arial" w:hAnsi="Arial" w:eastAsia="Arial" w:cs="Arial"/>
                <w:b w:val="0"/>
                <w:bCs w:val="0"/>
                <w:i w:val="0"/>
                <w:iCs w:val="0"/>
                <w:color w:val="000000" w:themeColor="text1" w:themeTint="FF" w:themeShade="FF"/>
                <w:sz w:val="24"/>
                <w:szCs w:val="24"/>
              </w:rPr>
            </w:pPr>
            <w:r w:rsidRPr="0EBD5133" w:rsidR="0EBD5133">
              <w:rPr>
                <w:rFonts w:ascii="Arial" w:hAnsi="Arial" w:eastAsia="Arial" w:cs="Arial"/>
                <w:b w:val="0"/>
                <w:bCs w:val="0"/>
                <w:i w:val="0"/>
                <w:iCs w:val="0"/>
                <w:color w:val="000000" w:themeColor="text1" w:themeTint="FF" w:themeShade="FF"/>
                <w:sz w:val="24"/>
                <w:szCs w:val="24"/>
                <w:lang w:val="en-GB"/>
              </w:rPr>
              <w:t>Annual</w:t>
            </w:r>
          </w:p>
          <w:p w:rsidR="0EBD5133" w:rsidP="0EBD5133" w:rsidRDefault="0EBD5133" w14:paraId="6483664C" w14:textId="6C29ACDA">
            <w:pPr>
              <w:pStyle w:val="ListParagraph"/>
              <w:numPr>
                <w:ilvl w:val="0"/>
                <w:numId w:val="43"/>
              </w:numPr>
              <w:spacing w:after="0" w:line="276" w:lineRule="auto"/>
              <w:rPr>
                <w:rFonts w:ascii="Arial" w:hAnsi="Arial" w:eastAsia="Arial" w:cs="Arial"/>
                <w:b w:val="0"/>
                <w:bCs w:val="0"/>
                <w:i w:val="0"/>
                <w:iCs w:val="0"/>
                <w:color w:val="000000" w:themeColor="text1" w:themeTint="FF" w:themeShade="FF"/>
                <w:sz w:val="24"/>
                <w:szCs w:val="24"/>
              </w:rPr>
            </w:pPr>
            <w:r w:rsidRPr="0EBD5133" w:rsidR="0EBD5133">
              <w:rPr>
                <w:rFonts w:ascii="Arial" w:hAnsi="Arial" w:eastAsia="Arial" w:cs="Arial"/>
                <w:b w:val="0"/>
                <w:bCs w:val="0"/>
                <w:i w:val="0"/>
                <w:iCs w:val="0"/>
                <w:color w:val="000000" w:themeColor="text1" w:themeTint="FF" w:themeShade="FF"/>
                <w:sz w:val="24"/>
                <w:szCs w:val="24"/>
                <w:lang w:val="en-GB"/>
              </w:rPr>
              <w:t>Ongoing</w:t>
            </w:r>
          </w:p>
        </w:tc>
      </w:tr>
      <w:tr w:rsidR="0EBD5133" w:rsidTr="0EBD5133" w14:paraId="6D6DB30C">
        <w:trPr>
          <w:trHeight w:val="300"/>
        </w:trPr>
        <w:tc>
          <w:tcPr>
            <w:tcW w:w="1297" w:type="dxa"/>
            <w:tcMar>
              <w:left w:w="90" w:type="dxa"/>
              <w:right w:w="90" w:type="dxa"/>
            </w:tcMar>
            <w:vAlign w:val="top"/>
          </w:tcPr>
          <w:p w:rsidR="0EBD5133" w:rsidP="0EBD5133" w:rsidRDefault="0EBD5133" w14:paraId="27846B68" w14:textId="4D11B9E2">
            <w:pPr>
              <w:spacing w:line="276" w:lineRule="auto"/>
              <w:rPr>
                <w:rFonts w:ascii="Arial" w:hAnsi="Arial" w:eastAsia="Arial" w:cs="Arial"/>
                <w:b w:val="0"/>
                <w:bCs w:val="0"/>
                <w:i w:val="0"/>
                <w:iCs w:val="0"/>
                <w:color w:val="000000" w:themeColor="text1" w:themeTint="FF" w:themeShade="FF"/>
                <w:sz w:val="24"/>
                <w:szCs w:val="24"/>
              </w:rPr>
            </w:pPr>
            <w:r w:rsidRPr="0EBD5133" w:rsidR="0EBD5133">
              <w:rPr>
                <w:rFonts w:ascii="Arial" w:hAnsi="Arial" w:eastAsia="Arial" w:cs="Arial"/>
                <w:b w:val="0"/>
                <w:bCs w:val="0"/>
                <w:i w:val="0"/>
                <w:iCs w:val="0"/>
                <w:color w:val="000000" w:themeColor="text1" w:themeTint="FF" w:themeShade="FF"/>
                <w:sz w:val="24"/>
                <w:szCs w:val="24"/>
                <w:lang w:val="en-GB"/>
              </w:rPr>
              <w:t>Take Back Scheme</w:t>
            </w:r>
          </w:p>
        </w:tc>
        <w:tc>
          <w:tcPr>
            <w:tcW w:w="5817" w:type="dxa"/>
            <w:tcMar>
              <w:left w:w="90" w:type="dxa"/>
              <w:right w:w="90" w:type="dxa"/>
            </w:tcMar>
            <w:vAlign w:val="top"/>
          </w:tcPr>
          <w:p w:rsidR="0EBD5133" w:rsidP="0EBD5133" w:rsidRDefault="0EBD5133" w14:paraId="70CCF074" w14:textId="193CF7F6">
            <w:pPr>
              <w:pStyle w:val="ListParagraph"/>
              <w:numPr>
                <w:ilvl w:val="0"/>
                <w:numId w:val="51"/>
              </w:numPr>
              <w:spacing w:after="0" w:line="276" w:lineRule="auto"/>
              <w:rPr>
                <w:rFonts w:ascii="Arial" w:hAnsi="Arial" w:eastAsia="Arial" w:cs="Arial"/>
                <w:b w:val="0"/>
                <w:bCs w:val="0"/>
                <w:i w:val="0"/>
                <w:iCs w:val="0"/>
                <w:color w:val="000000" w:themeColor="text1" w:themeTint="FF" w:themeShade="FF"/>
                <w:sz w:val="24"/>
                <w:szCs w:val="24"/>
              </w:rPr>
            </w:pPr>
            <w:r w:rsidRPr="0EBD5133" w:rsidR="0EBD5133">
              <w:rPr>
                <w:rFonts w:ascii="Arial" w:hAnsi="Arial" w:eastAsia="Arial" w:cs="Arial"/>
                <w:b w:val="0"/>
                <w:bCs w:val="0"/>
                <w:i w:val="0"/>
                <w:iCs w:val="0"/>
                <w:color w:val="000000" w:themeColor="text1" w:themeTint="FF" w:themeShade="FF"/>
                <w:sz w:val="24"/>
                <w:szCs w:val="24"/>
                <w:lang w:val="en-GB"/>
              </w:rPr>
              <w:t xml:space="preserve">Produce legacy furniture catalogue </w:t>
            </w:r>
          </w:p>
          <w:p w:rsidR="0EBD5133" w:rsidP="0EBD5133" w:rsidRDefault="0EBD5133" w14:paraId="08FDAC91" w14:textId="3BA520A6">
            <w:pPr>
              <w:pStyle w:val="ListParagraph"/>
              <w:numPr>
                <w:ilvl w:val="0"/>
                <w:numId w:val="51"/>
              </w:numPr>
              <w:spacing w:after="0" w:line="276" w:lineRule="auto"/>
              <w:rPr>
                <w:rFonts w:ascii="Arial" w:hAnsi="Arial" w:eastAsia="Arial" w:cs="Arial"/>
                <w:b w:val="0"/>
                <w:bCs w:val="0"/>
                <w:i w:val="0"/>
                <w:iCs w:val="0"/>
                <w:color w:val="000000" w:themeColor="text1" w:themeTint="FF" w:themeShade="FF"/>
                <w:sz w:val="24"/>
                <w:szCs w:val="24"/>
              </w:rPr>
            </w:pPr>
            <w:r w:rsidRPr="0EBD5133" w:rsidR="0EBD5133">
              <w:rPr>
                <w:rFonts w:ascii="Arial" w:hAnsi="Arial" w:eastAsia="Arial" w:cs="Arial"/>
                <w:b w:val="0"/>
                <w:bCs w:val="0"/>
                <w:i w:val="0"/>
                <w:iCs w:val="0"/>
                <w:color w:val="000000" w:themeColor="text1" w:themeTint="FF" w:themeShade="FF"/>
                <w:sz w:val="24"/>
                <w:szCs w:val="24"/>
                <w:lang w:val="en-GB"/>
              </w:rPr>
              <w:t xml:space="preserve">Assess take back route – recycle, reuse, resell </w:t>
            </w:r>
          </w:p>
          <w:p w:rsidR="0EBD5133" w:rsidP="0EBD5133" w:rsidRDefault="0EBD5133" w14:paraId="5799AAA9" w14:textId="343E5125">
            <w:pPr>
              <w:pStyle w:val="ListParagraph"/>
              <w:numPr>
                <w:ilvl w:val="0"/>
                <w:numId w:val="51"/>
              </w:numPr>
              <w:spacing w:after="0" w:line="276" w:lineRule="auto"/>
              <w:rPr>
                <w:rFonts w:ascii="Arial" w:hAnsi="Arial" w:eastAsia="Arial" w:cs="Arial"/>
                <w:b w:val="0"/>
                <w:bCs w:val="0"/>
                <w:i w:val="0"/>
                <w:iCs w:val="0"/>
                <w:color w:val="000000" w:themeColor="text1" w:themeTint="FF" w:themeShade="FF"/>
                <w:sz w:val="24"/>
                <w:szCs w:val="24"/>
              </w:rPr>
            </w:pPr>
            <w:r w:rsidRPr="0EBD5133" w:rsidR="0EBD5133">
              <w:rPr>
                <w:rFonts w:ascii="Arial" w:hAnsi="Arial" w:eastAsia="Arial" w:cs="Arial"/>
                <w:b w:val="0"/>
                <w:bCs w:val="0"/>
                <w:i w:val="0"/>
                <w:iCs w:val="0"/>
                <w:color w:val="000000" w:themeColor="text1" w:themeTint="FF" w:themeShade="FF"/>
                <w:sz w:val="24"/>
                <w:szCs w:val="24"/>
                <w:lang w:val="en-GB"/>
              </w:rPr>
              <w:t>Take back all packaging for recycling and reuse</w:t>
            </w:r>
          </w:p>
          <w:p w:rsidR="0EBD5133" w:rsidP="0EBD5133" w:rsidRDefault="0EBD5133" w14:paraId="489F7695" w14:textId="0AFBF7C4">
            <w:pPr>
              <w:pStyle w:val="ListParagraph"/>
              <w:numPr>
                <w:ilvl w:val="0"/>
                <w:numId w:val="51"/>
              </w:numPr>
              <w:spacing w:after="0" w:line="276" w:lineRule="auto"/>
              <w:rPr>
                <w:rFonts w:ascii="Arial" w:hAnsi="Arial" w:eastAsia="Arial" w:cs="Arial"/>
                <w:b w:val="0"/>
                <w:bCs w:val="0"/>
                <w:i w:val="0"/>
                <w:iCs w:val="0"/>
                <w:color w:val="000000" w:themeColor="text1" w:themeTint="FF" w:themeShade="FF"/>
                <w:sz w:val="24"/>
                <w:szCs w:val="24"/>
              </w:rPr>
            </w:pPr>
            <w:r w:rsidRPr="0EBD5133" w:rsidR="0EBD5133">
              <w:rPr>
                <w:rFonts w:ascii="Arial" w:hAnsi="Arial" w:eastAsia="Arial" w:cs="Arial"/>
                <w:b w:val="0"/>
                <w:bCs w:val="0"/>
                <w:i w:val="0"/>
                <w:iCs w:val="0"/>
                <w:color w:val="000000" w:themeColor="text1" w:themeTint="FF" w:themeShade="FF"/>
                <w:sz w:val="24"/>
                <w:szCs w:val="24"/>
                <w:lang w:val="en-GB"/>
              </w:rPr>
              <w:t>Commit to 0 waste to landfill for this contract</w:t>
            </w:r>
          </w:p>
        </w:tc>
        <w:tc>
          <w:tcPr>
            <w:tcW w:w="1901" w:type="dxa"/>
            <w:tcMar>
              <w:left w:w="90" w:type="dxa"/>
              <w:right w:w="90" w:type="dxa"/>
            </w:tcMar>
            <w:vAlign w:val="top"/>
          </w:tcPr>
          <w:p w:rsidR="0EBD5133" w:rsidP="0EBD5133" w:rsidRDefault="0EBD5133" w14:paraId="18807E8E" w14:textId="00CBBDD3">
            <w:pPr>
              <w:pStyle w:val="ListParagraph"/>
              <w:numPr>
                <w:ilvl w:val="0"/>
                <w:numId w:val="51"/>
              </w:numPr>
              <w:spacing w:after="0" w:line="276" w:lineRule="auto"/>
              <w:rPr>
                <w:rFonts w:ascii="Arial" w:hAnsi="Arial" w:eastAsia="Arial" w:cs="Arial"/>
                <w:b w:val="0"/>
                <w:bCs w:val="0"/>
                <w:i w:val="0"/>
                <w:iCs w:val="0"/>
                <w:color w:val="000000" w:themeColor="text1" w:themeTint="FF" w:themeShade="FF"/>
                <w:sz w:val="24"/>
                <w:szCs w:val="24"/>
              </w:rPr>
            </w:pPr>
            <w:r w:rsidRPr="0EBD5133" w:rsidR="0EBD5133">
              <w:rPr>
                <w:rFonts w:ascii="Arial" w:hAnsi="Arial" w:eastAsia="Arial" w:cs="Arial"/>
                <w:b w:val="0"/>
                <w:bCs w:val="0"/>
                <w:i w:val="0"/>
                <w:iCs w:val="0"/>
                <w:color w:val="000000" w:themeColor="text1" w:themeTint="FF" w:themeShade="FF"/>
                <w:sz w:val="24"/>
                <w:szCs w:val="24"/>
                <w:lang w:val="en-GB"/>
              </w:rPr>
              <w:t>4 weeks</w:t>
            </w:r>
          </w:p>
          <w:p w:rsidR="0EBD5133" w:rsidP="0EBD5133" w:rsidRDefault="0EBD5133" w14:paraId="7663C360" w14:textId="0DC432D4">
            <w:pPr>
              <w:pStyle w:val="ListParagraph"/>
              <w:numPr>
                <w:ilvl w:val="0"/>
                <w:numId w:val="51"/>
              </w:numPr>
              <w:spacing w:after="0" w:line="276" w:lineRule="auto"/>
              <w:rPr>
                <w:rFonts w:ascii="Arial" w:hAnsi="Arial" w:eastAsia="Arial" w:cs="Arial"/>
                <w:b w:val="0"/>
                <w:bCs w:val="0"/>
                <w:i w:val="0"/>
                <w:iCs w:val="0"/>
                <w:color w:val="000000" w:themeColor="text1" w:themeTint="FF" w:themeShade="FF"/>
                <w:sz w:val="24"/>
                <w:szCs w:val="24"/>
              </w:rPr>
            </w:pPr>
            <w:r w:rsidRPr="0EBD5133" w:rsidR="0EBD5133">
              <w:rPr>
                <w:rFonts w:ascii="Arial" w:hAnsi="Arial" w:eastAsia="Arial" w:cs="Arial"/>
                <w:b w:val="0"/>
                <w:bCs w:val="0"/>
                <w:i w:val="0"/>
                <w:iCs w:val="0"/>
                <w:color w:val="000000" w:themeColor="text1" w:themeTint="FF" w:themeShade="FF"/>
                <w:sz w:val="24"/>
                <w:szCs w:val="24"/>
                <w:lang w:val="en-GB"/>
              </w:rPr>
              <w:t>Ad-hoc</w:t>
            </w:r>
          </w:p>
          <w:p w:rsidR="0EBD5133" w:rsidP="0EBD5133" w:rsidRDefault="0EBD5133" w14:paraId="1DEF4C38" w14:textId="37EB4779">
            <w:pPr>
              <w:pStyle w:val="ListParagraph"/>
              <w:numPr>
                <w:ilvl w:val="0"/>
                <w:numId w:val="51"/>
              </w:numPr>
              <w:spacing w:after="0" w:line="276" w:lineRule="auto"/>
              <w:rPr>
                <w:rFonts w:ascii="Arial" w:hAnsi="Arial" w:eastAsia="Arial" w:cs="Arial"/>
                <w:b w:val="0"/>
                <w:bCs w:val="0"/>
                <w:i w:val="0"/>
                <w:iCs w:val="0"/>
                <w:color w:val="000000" w:themeColor="text1" w:themeTint="FF" w:themeShade="FF"/>
                <w:sz w:val="24"/>
                <w:szCs w:val="24"/>
              </w:rPr>
            </w:pPr>
            <w:r w:rsidRPr="0EBD5133" w:rsidR="0EBD5133">
              <w:rPr>
                <w:rFonts w:ascii="Arial" w:hAnsi="Arial" w:eastAsia="Arial" w:cs="Arial"/>
                <w:b w:val="0"/>
                <w:bCs w:val="0"/>
                <w:i w:val="0"/>
                <w:iCs w:val="0"/>
                <w:color w:val="000000" w:themeColor="text1" w:themeTint="FF" w:themeShade="FF"/>
                <w:sz w:val="24"/>
                <w:szCs w:val="24"/>
                <w:lang w:val="en-GB"/>
              </w:rPr>
              <w:t>Ad-hoc</w:t>
            </w:r>
          </w:p>
          <w:p w:rsidR="0EBD5133" w:rsidP="0EBD5133" w:rsidRDefault="0EBD5133" w14:paraId="6F5AC88B" w14:textId="433D5D6A">
            <w:pPr>
              <w:pStyle w:val="ListParagraph"/>
              <w:numPr>
                <w:ilvl w:val="0"/>
                <w:numId w:val="51"/>
              </w:numPr>
              <w:spacing w:after="0" w:line="276" w:lineRule="auto"/>
              <w:rPr>
                <w:rFonts w:ascii="Arial" w:hAnsi="Arial" w:eastAsia="Arial" w:cs="Arial"/>
                <w:b w:val="0"/>
                <w:bCs w:val="0"/>
                <w:i w:val="0"/>
                <w:iCs w:val="0"/>
                <w:color w:val="000000" w:themeColor="text1" w:themeTint="FF" w:themeShade="FF"/>
                <w:sz w:val="24"/>
                <w:szCs w:val="24"/>
              </w:rPr>
            </w:pPr>
            <w:r w:rsidRPr="0EBD5133" w:rsidR="0EBD5133">
              <w:rPr>
                <w:rFonts w:ascii="Arial" w:hAnsi="Arial" w:eastAsia="Arial" w:cs="Arial"/>
                <w:b w:val="0"/>
                <w:bCs w:val="0"/>
                <w:i w:val="0"/>
                <w:iCs w:val="0"/>
                <w:color w:val="000000" w:themeColor="text1" w:themeTint="FF" w:themeShade="FF"/>
                <w:sz w:val="24"/>
                <w:szCs w:val="24"/>
                <w:lang w:val="en-GB"/>
              </w:rPr>
              <w:t>Contract Start</w:t>
            </w:r>
          </w:p>
        </w:tc>
      </w:tr>
      <w:tr w:rsidR="0EBD5133" w:rsidTr="0EBD5133" w14:paraId="251E4842">
        <w:trPr>
          <w:trHeight w:val="300"/>
        </w:trPr>
        <w:tc>
          <w:tcPr>
            <w:tcW w:w="1297" w:type="dxa"/>
            <w:tcMar>
              <w:left w:w="90" w:type="dxa"/>
              <w:right w:w="90" w:type="dxa"/>
            </w:tcMar>
            <w:vAlign w:val="top"/>
          </w:tcPr>
          <w:p w:rsidR="0EBD5133" w:rsidP="0EBD5133" w:rsidRDefault="0EBD5133" w14:paraId="42DE4DB7" w14:textId="78A9D042">
            <w:pPr>
              <w:spacing w:line="276" w:lineRule="auto"/>
              <w:rPr>
                <w:rFonts w:ascii="Arial" w:hAnsi="Arial" w:eastAsia="Arial" w:cs="Arial"/>
                <w:b w:val="0"/>
                <w:bCs w:val="0"/>
                <w:i w:val="0"/>
                <w:iCs w:val="0"/>
                <w:color w:val="000000" w:themeColor="text1" w:themeTint="FF" w:themeShade="FF"/>
                <w:sz w:val="24"/>
                <w:szCs w:val="24"/>
              </w:rPr>
            </w:pPr>
            <w:r w:rsidRPr="0EBD5133" w:rsidR="0EBD5133">
              <w:rPr>
                <w:rFonts w:ascii="Arial" w:hAnsi="Arial" w:eastAsia="Arial" w:cs="Arial"/>
                <w:b w:val="0"/>
                <w:bCs w:val="0"/>
                <w:i w:val="0"/>
                <w:iCs w:val="0"/>
                <w:color w:val="000000" w:themeColor="text1" w:themeTint="FF" w:themeShade="FF"/>
                <w:sz w:val="24"/>
                <w:szCs w:val="24"/>
                <w:lang w:val="en-GB"/>
              </w:rPr>
              <w:t>Green Audits</w:t>
            </w:r>
          </w:p>
        </w:tc>
        <w:tc>
          <w:tcPr>
            <w:tcW w:w="5817" w:type="dxa"/>
            <w:tcMar>
              <w:left w:w="90" w:type="dxa"/>
              <w:right w:w="90" w:type="dxa"/>
            </w:tcMar>
            <w:vAlign w:val="top"/>
          </w:tcPr>
          <w:p w:rsidR="0EBD5133" w:rsidP="0EBD5133" w:rsidRDefault="0EBD5133" w14:paraId="037EB109" w14:textId="0342A82B">
            <w:pPr>
              <w:pStyle w:val="ListParagraph"/>
              <w:numPr>
                <w:ilvl w:val="0"/>
                <w:numId w:val="51"/>
              </w:numPr>
              <w:spacing w:after="0" w:line="276" w:lineRule="auto"/>
              <w:rPr>
                <w:rFonts w:ascii="Arial" w:hAnsi="Arial" w:eastAsia="Arial" w:cs="Arial"/>
                <w:b w:val="0"/>
                <w:bCs w:val="0"/>
                <w:i w:val="0"/>
                <w:iCs w:val="0"/>
                <w:color w:val="000000" w:themeColor="text1" w:themeTint="FF" w:themeShade="FF"/>
                <w:sz w:val="24"/>
                <w:szCs w:val="24"/>
              </w:rPr>
            </w:pPr>
            <w:r w:rsidRPr="0EBD5133" w:rsidR="0EBD5133">
              <w:rPr>
                <w:rFonts w:ascii="Arial" w:hAnsi="Arial" w:eastAsia="Arial" w:cs="Arial"/>
                <w:b w:val="0"/>
                <w:bCs w:val="0"/>
                <w:i w:val="0"/>
                <w:iCs w:val="0"/>
                <w:color w:val="000000" w:themeColor="text1" w:themeTint="FF" w:themeShade="FF"/>
                <w:sz w:val="24"/>
                <w:szCs w:val="24"/>
                <w:lang w:val="en-GB"/>
              </w:rPr>
              <w:t xml:space="preserve">Conduct Green Audit on core list </w:t>
            </w:r>
          </w:p>
        </w:tc>
        <w:tc>
          <w:tcPr>
            <w:tcW w:w="1901" w:type="dxa"/>
            <w:tcMar>
              <w:left w:w="90" w:type="dxa"/>
              <w:right w:w="90" w:type="dxa"/>
            </w:tcMar>
            <w:vAlign w:val="top"/>
          </w:tcPr>
          <w:p w:rsidR="0EBD5133" w:rsidP="0EBD5133" w:rsidRDefault="0EBD5133" w14:paraId="603906AD" w14:textId="6DCD1942">
            <w:pPr>
              <w:pStyle w:val="ListParagraph"/>
              <w:numPr>
                <w:ilvl w:val="0"/>
                <w:numId w:val="51"/>
              </w:numPr>
              <w:spacing w:after="0" w:line="276" w:lineRule="auto"/>
              <w:rPr>
                <w:rFonts w:ascii="Arial" w:hAnsi="Arial" w:eastAsia="Arial" w:cs="Arial"/>
                <w:b w:val="0"/>
                <w:bCs w:val="0"/>
                <w:i w:val="0"/>
                <w:iCs w:val="0"/>
                <w:color w:val="000000" w:themeColor="text1" w:themeTint="FF" w:themeShade="FF"/>
                <w:sz w:val="24"/>
                <w:szCs w:val="24"/>
              </w:rPr>
            </w:pPr>
            <w:r w:rsidRPr="0EBD5133" w:rsidR="0EBD5133">
              <w:rPr>
                <w:rFonts w:ascii="Arial" w:hAnsi="Arial" w:eastAsia="Arial" w:cs="Arial"/>
                <w:b w:val="0"/>
                <w:bCs w:val="0"/>
                <w:i w:val="0"/>
                <w:iCs w:val="0"/>
                <w:color w:val="000000" w:themeColor="text1" w:themeTint="FF" w:themeShade="FF"/>
                <w:sz w:val="24"/>
                <w:szCs w:val="24"/>
                <w:lang w:val="en-GB"/>
              </w:rPr>
              <w:t>Contract Start</w:t>
            </w:r>
          </w:p>
        </w:tc>
      </w:tr>
      <w:tr w:rsidR="0EBD5133" w:rsidTr="0EBD5133" w14:paraId="1FBC5AB0">
        <w:trPr>
          <w:trHeight w:val="300"/>
        </w:trPr>
        <w:tc>
          <w:tcPr>
            <w:tcW w:w="1297" w:type="dxa"/>
            <w:tcMar>
              <w:left w:w="90" w:type="dxa"/>
              <w:right w:w="90" w:type="dxa"/>
            </w:tcMar>
            <w:vAlign w:val="top"/>
          </w:tcPr>
          <w:p w:rsidR="0EBD5133" w:rsidP="0EBD5133" w:rsidRDefault="0EBD5133" w14:paraId="03D80DAA" w14:textId="32B8CFA7">
            <w:pPr>
              <w:spacing w:line="276" w:lineRule="auto"/>
              <w:rPr>
                <w:rFonts w:ascii="Arial" w:hAnsi="Arial" w:eastAsia="Arial" w:cs="Arial"/>
                <w:b w:val="0"/>
                <w:bCs w:val="0"/>
                <w:i w:val="0"/>
                <w:iCs w:val="0"/>
                <w:color w:val="000000" w:themeColor="text1" w:themeTint="FF" w:themeShade="FF"/>
                <w:sz w:val="24"/>
                <w:szCs w:val="24"/>
              </w:rPr>
            </w:pPr>
            <w:r w:rsidRPr="0EBD5133" w:rsidR="0EBD5133">
              <w:rPr>
                <w:rFonts w:ascii="Arial" w:hAnsi="Arial" w:eastAsia="Arial" w:cs="Arial"/>
                <w:b w:val="0"/>
                <w:bCs w:val="0"/>
                <w:i w:val="0"/>
                <w:iCs w:val="0"/>
                <w:color w:val="000000" w:themeColor="text1" w:themeTint="FF" w:themeShade="FF"/>
                <w:sz w:val="24"/>
                <w:szCs w:val="24"/>
                <w:lang w:val="en-GB"/>
              </w:rPr>
              <w:t>Net Zero</w:t>
            </w:r>
          </w:p>
        </w:tc>
        <w:tc>
          <w:tcPr>
            <w:tcW w:w="5817" w:type="dxa"/>
            <w:tcMar>
              <w:left w:w="90" w:type="dxa"/>
              <w:right w:w="90" w:type="dxa"/>
            </w:tcMar>
            <w:vAlign w:val="top"/>
          </w:tcPr>
          <w:p w:rsidR="0EBD5133" w:rsidP="0EBD5133" w:rsidRDefault="0EBD5133" w14:paraId="2CD53B73" w14:textId="3A7E7E6B">
            <w:pPr>
              <w:pStyle w:val="ListParagraph"/>
              <w:numPr>
                <w:ilvl w:val="0"/>
                <w:numId w:val="61"/>
              </w:numPr>
              <w:spacing w:after="0" w:line="276" w:lineRule="auto"/>
              <w:rPr>
                <w:rFonts w:ascii="Arial" w:hAnsi="Arial" w:eastAsia="Arial" w:cs="Arial"/>
                <w:b w:val="0"/>
                <w:bCs w:val="0"/>
                <w:i w:val="0"/>
                <w:iCs w:val="0"/>
                <w:color w:val="000000" w:themeColor="text1" w:themeTint="FF" w:themeShade="FF"/>
                <w:sz w:val="24"/>
                <w:szCs w:val="24"/>
              </w:rPr>
            </w:pPr>
            <w:r w:rsidRPr="0EBD5133" w:rsidR="0EBD5133">
              <w:rPr>
                <w:rFonts w:ascii="Arial" w:hAnsi="Arial" w:eastAsia="Arial" w:cs="Arial"/>
                <w:b w:val="0"/>
                <w:bCs w:val="0"/>
                <w:i w:val="0"/>
                <w:iCs w:val="0"/>
                <w:color w:val="000000" w:themeColor="text1" w:themeTint="FF" w:themeShade="FF"/>
                <w:sz w:val="24"/>
                <w:szCs w:val="24"/>
                <w:lang w:val="en-GB"/>
              </w:rPr>
              <w:t>Fully electric fleet delivery for select locations and deliveries</w:t>
            </w:r>
          </w:p>
          <w:p w:rsidR="0EBD5133" w:rsidP="0EBD5133" w:rsidRDefault="0EBD5133" w14:paraId="4ED9265E" w14:textId="52D9787A">
            <w:pPr>
              <w:pStyle w:val="ListParagraph"/>
              <w:numPr>
                <w:ilvl w:val="0"/>
                <w:numId w:val="61"/>
              </w:numPr>
              <w:spacing w:after="0" w:line="276" w:lineRule="auto"/>
              <w:rPr>
                <w:rFonts w:ascii="Arial" w:hAnsi="Arial" w:eastAsia="Arial" w:cs="Arial"/>
                <w:b w:val="0"/>
                <w:bCs w:val="0"/>
                <w:i w:val="0"/>
                <w:iCs w:val="0"/>
                <w:color w:val="000000" w:themeColor="text1" w:themeTint="FF" w:themeShade="FF"/>
                <w:sz w:val="24"/>
                <w:szCs w:val="24"/>
              </w:rPr>
            </w:pPr>
            <w:r w:rsidRPr="0EBD5133" w:rsidR="0EBD5133">
              <w:rPr>
                <w:rFonts w:ascii="Arial" w:hAnsi="Arial" w:eastAsia="Arial" w:cs="Arial"/>
                <w:b w:val="0"/>
                <w:bCs w:val="0"/>
                <w:i w:val="0"/>
                <w:iCs w:val="0"/>
                <w:color w:val="000000" w:themeColor="text1" w:themeTint="FF" w:themeShade="FF"/>
                <w:sz w:val="24"/>
                <w:szCs w:val="24"/>
                <w:lang w:val="en-GB"/>
              </w:rPr>
              <w:t>Internal improvements</w:t>
            </w:r>
          </w:p>
        </w:tc>
        <w:tc>
          <w:tcPr>
            <w:tcW w:w="1901" w:type="dxa"/>
            <w:tcMar>
              <w:left w:w="90" w:type="dxa"/>
              <w:right w:w="90" w:type="dxa"/>
            </w:tcMar>
            <w:vAlign w:val="top"/>
          </w:tcPr>
          <w:p w:rsidR="0EBD5133" w:rsidP="0EBD5133" w:rsidRDefault="0EBD5133" w14:paraId="337C2B8F" w14:textId="76A85B3F">
            <w:pPr>
              <w:pStyle w:val="ListParagraph"/>
              <w:numPr>
                <w:ilvl w:val="0"/>
                <w:numId w:val="61"/>
              </w:numPr>
              <w:spacing w:after="0" w:line="276" w:lineRule="auto"/>
              <w:rPr>
                <w:rFonts w:ascii="Arial" w:hAnsi="Arial" w:eastAsia="Arial" w:cs="Arial"/>
                <w:b w:val="0"/>
                <w:bCs w:val="0"/>
                <w:i w:val="0"/>
                <w:iCs w:val="0"/>
                <w:color w:val="000000" w:themeColor="text1" w:themeTint="FF" w:themeShade="FF"/>
                <w:sz w:val="24"/>
                <w:szCs w:val="24"/>
              </w:rPr>
            </w:pPr>
            <w:r w:rsidRPr="0EBD5133" w:rsidR="0EBD5133">
              <w:rPr>
                <w:rFonts w:ascii="Arial" w:hAnsi="Arial" w:eastAsia="Arial" w:cs="Arial"/>
                <w:b w:val="0"/>
                <w:bCs w:val="0"/>
                <w:i w:val="0"/>
                <w:iCs w:val="0"/>
                <w:color w:val="000000" w:themeColor="text1" w:themeTint="FF" w:themeShade="FF"/>
                <w:sz w:val="24"/>
                <w:szCs w:val="24"/>
                <w:lang w:val="en-GB"/>
              </w:rPr>
              <w:t xml:space="preserve"> 2024</w:t>
            </w:r>
          </w:p>
          <w:p w:rsidR="0EBD5133" w:rsidP="0EBD5133" w:rsidRDefault="0EBD5133" w14:paraId="26FCDC1A" w14:textId="0D253A16">
            <w:pPr>
              <w:pStyle w:val="ListParagraph"/>
              <w:numPr>
                <w:ilvl w:val="0"/>
                <w:numId w:val="61"/>
              </w:numPr>
              <w:spacing w:after="0" w:line="276" w:lineRule="auto"/>
              <w:rPr>
                <w:rFonts w:ascii="Arial" w:hAnsi="Arial" w:eastAsia="Arial" w:cs="Arial"/>
                <w:b w:val="0"/>
                <w:bCs w:val="0"/>
                <w:i w:val="0"/>
                <w:iCs w:val="0"/>
                <w:color w:val="000000" w:themeColor="text1" w:themeTint="FF" w:themeShade="FF"/>
                <w:sz w:val="24"/>
                <w:szCs w:val="24"/>
              </w:rPr>
            </w:pPr>
            <w:r w:rsidRPr="0EBD5133" w:rsidR="0EBD5133">
              <w:rPr>
                <w:rFonts w:ascii="Arial" w:hAnsi="Arial" w:eastAsia="Arial" w:cs="Arial"/>
                <w:b w:val="0"/>
                <w:bCs w:val="0"/>
                <w:i w:val="0"/>
                <w:iCs w:val="0"/>
                <w:color w:val="000000" w:themeColor="text1" w:themeTint="FF" w:themeShade="FF"/>
                <w:sz w:val="24"/>
                <w:szCs w:val="24"/>
                <w:lang w:val="en-GB"/>
              </w:rPr>
              <w:t>Ongoing</w:t>
            </w:r>
          </w:p>
        </w:tc>
      </w:tr>
      <w:tr w:rsidR="0EBD5133" w:rsidTr="0EBD5133" w14:paraId="124D6F52">
        <w:trPr>
          <w:trHeight w:val="300"/>
        </w:trPr>
        <w:tc>
          <w:tcPr>
            <w:tcW w:w="1297" w:type="dxa"/>
            <w:tcMar>
              <w:left w:w="90" w:type="dxa"/>
              <w:right w:w="90" w:type="dxa"/>
            </w:tcMar>
            <w:vAlign w:val="top"/>
          </w:tcPr>
          <w:p w:rsidR="0EBD5133" w:rsidP="0EBD5133" w:rsidRDefault="0EBD5133" w14:paraId="076C5A72" w14:textId="6889F1D4">
            <w:pPr>
              <w:spacing w:line="276" w:lineRule="auto"/>
              <w:rPr>
                <w:rFonts w:ascii="Arial" w:hAnsi="Arial" w:eastAsia="Arial" w:cs="Arial"/>
                <w:b w:val="0"/>
                <w:bCs w:val="0"/>
                <w:i w:val="0"/>
                <w:iCs w:val="0"/>
                <w:color w:val="000000" w:themeColor="text1" w:themeTint="FF" w:themeShade="FF"/>
                <w:sz w:val="24"/>
                <w:szCs w:val="24"/>
              </w:rPr>
            </w:pPr>
            <w:r w:rsidRPr="0EBD5133" w:rsidR="0EBD5133">
              <w:rPr>
                <w:rFonts w:ascii="Arial" w:hAnsi="Arial" w:eastAsia="Arial" w:cs="Arial"/>
                <w:b w:val="0"/>
                <w:bCs w:val="0"/>
                <w:i w:val="0"/>
                <w:iCs w:val="0"/>
                <w:color w:val="000000" w:themeColor="text1" w:themeTint="FF" w:themeShade="FF"/>
                <w:sz w:val="24"/>
                <w:szCs w:val="24"/>
                <w:lang w:val="en-GB"/>
              </w:rPr>
              <w:t>Reporting</w:t>
            </w:r>
          </w:p>
        </w:tc>
        <w:tc>
          <w:tcPr>
            <w:tcW w:w="5817" w:type="dxa"/>
            <w:tcMar>
              <w:left w:w="90" w:type="dxa"/>
              <w:right w:w="90" w:type="dxa"/>
            </w:tcMar>
            <w:vAlign w:val="top"/>
          </w:tcPr>
          <w:p w:rsidR="0EBD5133" w:rsidP="0EBD5133" w:rsidRDefault="0EBD5133" w14:paraId="35061DA8" w14:textId="49689E05">
            <w:pPr>
              <w:pStyle w:val="ListParagraph"/>
              <w:numPr>
                <w:ilvl w:val="0"/>
                <w:numId w:val="61"/>
              </w:numPr>
              <w:spacing w:after="0" w:line="276" w:lineRule="auto"/>
              <w:rPr>
                <w:rFonts w:ascii="Arial" w:hAnsi="Arial" w:eastAsia="Arial" w:cs="Arial"/>
                <w:b w:val="0"/>
                <w:bCs w:val="0"/>
                <w:i w:val="0"/>
                <w:iCs w:val="0"/>
                <w:color w:val="000000" w:themeColor="text1" w:themeTint="FF" w:themeShade="FF"/>
                <w:sz w:val="24"/>
                <w:szCs w:val="24"/>
              </w:rPr>
            </w:pPr>
            <w:r w:rsidRPr="0EBD5133" w:rsidR="0EBD5133">
              <w:rPr>
                <w:rFonts w:ascii="Arial" w:hAnsi="Arial" w:eastAsia="Arial" w:cs="Arial"/>
                <w:b w:val="0"/>
                <w:bCs w:val="0"/>
                <w:i w:val="0"/>
                <w:iCs w:val="0"/>
                <w:color w:val="000000" w:themeColor="text1" w:themeTint="FF" w:themeShade="FF"/>
                <w:sz w:val="24"/>
                <w:szCs w:val="24"/>
                <w:lang w:val="en-GB"/>
              </w:rPr>
              <w:t xml:space="preserve">Carbon report on deliveries made to the Authority </w:t>
            </w:r>
          </w:p>
          <w:p w:rsidR="0EBD5133" w:rsidP="0EBD5133" w:rsidRDefault="0EBD5133" w14:paraId="704192E8" w14:textId="2D42DF36">
            <w:pPr>
              <w:pStyle w:val="ListParagraph"/>
              <w:numPr>
                <w:ilvl w:val="0"/>
                <w:numId w:val="61"/>
              </w:numPr>
              <w:spacing w:after="0" w:line="276" w:lineRule="auto"/>
              <w:rPr>
                <w:rFonts w:ascii="Arial" w:hAnsi="Arial" w:eastAsia="Arial" w:cs="Arial"/>
                <w:b w:val="0"/>
                <w:bCs w:val="0"/>
                <w:i w:val="0"/>
                <w:iCs w:val="0"/>
                <w:color w:val="000000" w:themeColor="text1" w:themeTint="FF" w:themeShade="FF"/>
                <w:sz w:val="24"/>
                <w:szCs w:val="24"/>
              </w:rPr>
            </w:pPr>
            <w:r w:rsidRPr="0EBD5133" w:rsidR="0EBD5133">
              <w:rPr>
                <w:rFonts w:ascii="Arial" w:hAnsi="Arial" w:eastAsia="Arial" w:cs="Arial"/>
                <w:b w:val="0"/>
                <w:bCs w:val="0"/>
                <w:i w:val="0"/>
                <w:iCs w:val="0"/>
                <w:color w:val="000000" w:themeColor="text1" w:themeTint="FF" w:themeShade="FF"/>
                <w:sz w:val="24"/>
                <w:szCs w:val="24"/>
                <w:lang w:val="en-GB"/>
              </w:rPr>
              <w:t xml:space="preserve">Sustainability report on Green Audits, Take Back Scheme, 0 Waste to Landfill and demonstrable improvements using first quarter as a </w:t>
            </w:r>
            <w:proofErr w:type="spellStart"/>
            <w:r w:rsidRPr="0EBD5133" w:rsidR="0EBD5133">
              <w:rPr>
                <w:rFonts w:ascii="Arial" w:hAnsi="Arial" w:eastAsia="Arial" w:cs="Arial"/>
                <w:b w:val="0"/>
                <w:bCs w:val="0"/>
                <w:i w:val="0"/>
                <w:iCs w:val="0"/>
                <w:color w:val="000000" w:themeColor="text1" w:themeTint="FF" w:themeShade="FF"/>
                <w:sz w:val="24"/>
                <w:szCs w:val="24"/>
                <w:lang w:val="en-GB"/>
              </w:rPr>
              <w:t>basline</w:t>
            </w:r>
            <w:proofErr w:type="spellEnd"/>
            <w:r w:rsidRPr="0EBD5133" w:rsidR="0EBD5133">
              <w:rPr>
                <w:rFonts w:ascii="Arial" w:hAnsi="Arial" w:eastAsia="Arial" w:cs="Arial"/>
                <w:b w:val="0"/>
                <w:bCs w:val="0"/>
                <w:i w:val="0"/>
                <w:iCs w:val="0"/>
                <w:color w:val="000000" w:themeColor="text1" w:themeTint="FF" w:themeShade="FF"/>
                <w:sz w:val="24"/>
                <w:szCs w:val="24"/>
                <w:lang w:val="en-GB"/>
              </w:rPr>
              <w:t xml:space="preserve">  </w:t>
            </w:r>
          </w:p>
        </w:tc>
        <w:tc>
          <w:tcPr>
            <w:tcW w:w="1901" w:type="dxa"/>
            <w:tcMar>
              <w:left w:w="90" w:type="dxa"/>
              <w:right w:w="90" w:type="dxa"/>
            </w:tcMar>
            <w:vAlign w:val="top"/>
          </w:tcPr>
          <w:p w:rsidR="0EBD5133" w:rsidP="0EBD5133" w:rsidRDefault="0EBD5133" w14:paraId="6992002E" w14:textId="1544BAD1">
            <w:pPr>
              <w:pStyle w:val="ListParagraph"/>
              <w:numPr>
                <w:ilvl w:val="0"/>
                <w:numId w:val="61"/>
              </w:numPr>
              <w:spacing w:after="0" w:line="276" w:lineRule="auto"/>
              <w:rPr>
                <w:rFonts w:ascii="Arial" w:hAnsi="Arial" w:eastAsia="Arial" w:cs="Arial"/>
                <w:b w:val="0"/>
                <w:bCs w:val="0"/>
                <w:i w:val="0"/>
                <w:iCs w:val="0"/>
                <w:color w:val="000000" w:themeColor="text1" w:themeTint="FF" w:themeShade="FF"/>
                <w:sz w:val="24"/>
                <w:szCs w:val="24"/>
              </w:rPr>
            </w:pPr>
            <w:r w:rsidRPr="0EBD5133" w:rsidR="0EBD5133">
              <w:rPr>
                <w:rFonts w:ascii="Arial" w:hAnsi="Arial" w:eastAsia="Arial" w:cs="Arial"/>
                <w:b w:val="0"/>
                <w:bCs w:val="0"/>
                <w:i w:val="0"/>
                <w:iCs w:val="0"/>
                <w:color w:val="000000" w:themeColor="text1" w:themeTint="FF" w:themeShade="FF"/>
                <w:sz w:val="24"/>
                <w:szCs w:val="24"/>
                <w:lang w:val="en-GB"/>
              </w:rPr>
              <w:t>Every Quarter</w:t>
            </w:r>
          </w:p>
          <w:p w:rsidR="0EBD5133" w:rsidP="0EBD5133" w:rsidRDefault="0EBD5133" w14:paraId="11C85128" w14:textId="6D335678">
            <w:pPr>
              <w:pStyle w:val="ListParagraph"/>
              <w:numPr>
                <w:ilvl w:val="0"/>
                <w:numId w:val="61"/>
              </w:numPr>
              <w:spacing w:after="0" w:line="276" w:lineRule="auto"/>
              <w:rPr>
                <w:rFonts w:ascii="Arial" w:hAnsi="Arial" w:eastAsia="Arial" w:cs="Arial"/>
                <w:b w:val="0"/>
                <w:bCs w:val="0"/>
                <w:i w:val="0"/>
                <w:iCs w:val="0"/>
                <w:color w:val="000000" w:themeColor="text1" w:themeTint="FF" w:themeShade="FF"/>
                <w:sz w:val="24"/>
                <w:szCs w:val="24"/>
              </w:rPr>
            </w:pPr>
            <w:r w:rsidRPr="0EBD5133" w:rsidR="0EBD5133">
              <w:rPr>
                <w:rFonts w:ascii="Arial" w:hAnsi="Arial" w:eastAsia="Arial" w:cs="Arial"/>
                <w:b w:val="0"/>
                <w:bCs w:val="0"/>
                <w:i w:val="0"/>
                <w:iCs w:val="0"/>
                <w:color w:val="000000" w:themeColor="text1" w:themeTint="FF" w:themeShade="FF"/>
                <w:sz w:val="24"/>
                <w:szCs w:val="24"/>
                <w:lang w:val="en-GB"/>
              </w:rPr>
              <w:t>Every Quarter</w:t>
            </w:r>
          </w:p>
        </w:tc>
      </w:tr>
    </w:tbl>
    <w:p w:rsidR="0EBD5133" w:rsidP="0EBD5133" w:rsidRDefault="0EBD5133" w14:paraId="1C35C0A3" w14:textId="43303EAF">
      <w:pPr>
        <w:spacing w:after="160" w:line="276" w:lineRule="auto"/>
        <w:rPr>
          <w:rFonts w:ascii="Arial" w:hAnsi="Arial" w:eastAsia="Arial" w:cs="Arial"/>
          <w:b w:val="0"/>
          <w:bCs w:val="0"/>
          <w:i w:val="0"/>
          <w:iCs w:val="0"/>
          <w:caps w:val="0"/>
          <w:smallCaps w:val="0"/>
          <w:noProof w:val="0"/>
          <w:color w:val="000000" w:themeColor="text1" w:themeTint="FF" w:themeShade="FF"/>
          <w:sz w:val="24"/>
          <w:szCs w:val="24"/>
          <w:lang w:val="en-GB"/>
        </w:rPr>
      </w:pPr>
    </w:p>
    <w:p w:rsidR="0EBD5133" w:rsidP="0EBD5133" w:rsidRDefault="0EBD5133" w14:paraId="57E4C556" w14:textId="19B62CDF">
      <w:pPr>
        <w:spacing w:after="160" w:line="276" w:lineRule="auto"/>
        <w:rPr>
          <w:rFonts w:ascii="Arial" w:hAnsi="Arial" w:eastAsia="Arial" w:cs="Arial"/>
          <w:b w:val="0"/>
          <w:bCs w:val="0"/>
          <w:i w:val="0"/>
          <w:iCs w:val="0"/>
          <w:caps w:val="0"/>
          <w:smallCaps w:val="0"/>
          <w:noProof w:val="0"/>
          <w:color w:val="000000" w:themeColor="text1" w:themeTint="FF" w:themeShade="FF"/>
          <w:sz w:val="24"/>
          <w:szCs w:val="24"/>
          <w:lang w:val="en-GB"/>
        </w:rPr>
      </w:pPr>
    </w:p>
    <w:p w:rsidR="0EBD5133" w:rsidP="0EBD5133" w:rsidRDefault="0EBD5133" w14:paraId="4A44F730" w14:textId="35A9BD11">
      <w:pPr>
        <w:pStyle w:val="Normal"/>
        <w:spacing w:line="276" w:lineRule="auto"/>
        <w:rPr>
          <w:rFonts w:ascii="Arial" w:hAnsi="Arial" w:cs="Arial"/>
          <w:sz w:val="24"/>
          <w:szCs w:val="24"/>
        </w:rPr>
      </w:pPr>
    </w:p>
    <w:sectPr w:rsidRPr="001F18F8" w:rsidR="00094413">
      <w:headerReference w:type="even" r:id="rId6"/>
      <w:headerReference w:type="default" r:id="rId7"/>
      <w:footerReference w:type="even" r:id="rId8"/>
      <w:footerReference w:type="default" r:id="rId9"/>
      <w:headerReference w:type="first" r:id="rId10"/>
      <w:footerReference w:type="first" r:id="rId11"/>
      <w:pgSz w:w="11906" w:h="16838" w:orient="portrait"/>
      <w:pgMar w:top="1440" w:right="1440" w:bottom="1440" w:left="1440" w:header="706" w:footer="706" w:gutter="0"/>
      <w:cols w:space="708"/>
      <w:docGrid w:linePitch="360"/>
    </w:sectPr>
  </w:body>
</w:document>
</file>

<file path=word/commentsExtended.xml><?xml version="1.0" encoding="utf-8"?>
<w15:commentsEx xmlns:mc="http://schemas.openxmlformats.org/markup-compatibility/2006" xmlns:w15="http://schemas.microsoft.com/office/word/2012/wordml" mc:Ignorable="w15"/>
</file>

<file path=word/commentsIds.xml><?xml version="1.0" encoding="utf-8"?>
<w16cid:commentsIds xmlns:mc="http://schemas.openxmlformats.org/markup-compatibility/2006" xmlns:w16cid="http://schemas.microsoft.com/office/word/2016/wordml/cid" mc:Ignorable="w16cid"/>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xmlns:wp14="http://schemas.microsoft.com/office/word/2010/wordml" w:rsidR="00312F3A" w:rsidRDefault="00312F3A" w14:paraId="3DEEC669" wp14:textId="77777777">
      <w:pPr>
        <w:spacing w:after="0" w:line="240" w:lineRule="auto"/>
      </w:pPr>
      <w:r>
        <w:separator/>
      </w:r>
    </w:p>
  </w:endnote>
  <w:endnote w:type="continuationSeparator" w:id="0">
    <w:p xmlns:wp14="http://schemas.microsoft.com/office/word/2010/wordml" w:rsidR="00312F3A" w:rsidRDefault="00312F3A" w14:paraId="3656B9AB" wp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2AFF" w:usb1="4000ACFF" w:usb2="00000001" w:usb3="00000000" w:csb0="000001F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xmlns:w="http://schemas.openxmlformats.org/wordprocessingml/2006/main" w:name="Symbol">
    <w:panose1 w:val="05050102010706020507"/>
    <w:charset w:val="02"/>
    <w:family w:val="roman"/>
    <w:pitch w:val="variable"/>
    <w:sig w:usb0="00000000" w:usb1="10000000" w:usb2="00000000" w:usb3="00000000" w:csb0="80000000" w:csb1="00000000"/>
  </w:font>
  <w:font xmlns:w="http://schemas.openxmlformats.org/wordprocessingml/2006/main" w:name="Courier New">
    <w:panose1 w:val="02070309020205020404"/>
    <w:charset w:val="00"/>
    <w:family w:val="modern"/>
    <w:pitch w:val="fixed"/>
    <w:sig w:usb0="E0002AFF" w:usb1="C0007843" w:usb2="00000009" w:usb3="00000000" w:csb0="000001FF" w:csb1="00000000"/>
  </w:font>
  <w:font xmlns:w="http://schemas.openxmlformats.org/wordprocessingml/2006/main" w:name="Wingdings">
    <w:panose1 w:val="05000000000000000000"/>
    <w:charset w:val="02"/>
    <w:family w:val="auto"/>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xmlns:wp14="http://schemas.microsoft.com/office/word/2010/wordml" w:rsidR="00A228FD" w:rsidRDefault="00A228FD" w14:paraId="0E27B00A" wp14:textId="7777777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xmlns:wp14="http://schemas.microsoft.com/office/word/2010/wordml" w:rsidRPr="001F18F8" w:rsidR="00F675D5" w:rsidP="005D7AD1" w:rsidRDefault="00F675D5" w14:paraId="62486C05" wp14:textId="77777777">
    <w:pPr>
      <w:tabs>
        <w:tab w:val="center" w:pos="4513"/>
        <w:tab w:val="right" w:pos="9026"/>
      </w:tabs>
      <w:spacing w:after="0"/>
      <w:rPr>
        <w:color w:val="A6A6A6" w:themeColor="background1" w:themeShade="A6"/>
      </w:rPr>
    </w:pPr>
  </w:p>
  <w:p xmlns:wp14="http://schemas.microsoft.com/office/word/2010/wordml" w:rsidRPr="001F18F8" w:rsidR="00F675D5" w:rsidP="005D7AD1" w:rsidRDefault="00F675D5" w14:paraId="3A12EF2C" wp14:textId="77777777">
    <w:pPr>
      <w:tabs>
        <w:tab w:val="center" w:pos="4513"/>
        <w:tab w:val="right" w:pos="9026"/>
      </w:tabs>
      <w:spacing w:after="0"/>
      <w:rPr>
        <w:rFonts w:ascii="Arial" w:hAnsi="Arial" w:cs="Arial"/>
        <w:color w:val="A6A6A6" w:themeColor="background1" w:themeShade="A6"/>
        <w:sz w:val="20"/>
      </w:rPr>
    </w:pPr>
    <w:r w:rsidRPr="001F18F8">
      <w:rPr>
        <w:rFonts w:ascii="Arial" w:hAnsi="Arial" w:cs="Arial"/>
        <w:color w:val="A6A6A6" w:themeColor="background1" w:themeShade="A6"/>
        <w:sz w:val="20"/>
      </w:rPr>
      <w:t>Framework Ref: RM</w:t>
    </w:r>
    <w:r w:rsidR="00620C12">
      <w:rPr>
        <w:rFonts w:ascii="Arial" w:hAnsi="Arial" w:cs="Arial"/>
        <w:color w:val="A6A6A6" w:themeColor="background1" w:themeShade="A6"/>
        <w:sz w:val="20"/>
      </w:rPr>
      <w:t>6119</w:t>
    </w:r>
  </w:p>
  <w:p xmlns:wp14="http://schemas.microsoft.com/office/word/2010/wordml" w:rsidRPr="001F18F8" w:rsidR="00F675D5" w:rsidP="005D7AD1" w:rsidRDefault="007F44A8" w14:paraId="58309432" wp14:textId="77777777">
    <w:pPr>
      <w:pStyle w:val="Footer"/>
      <w:rPr>
        <w:rFonts w:ascii="Arial" w:hAnsi="Arial" w:cs="Arial"/>
        <w:color w:val="A6A6A6" w:themeColor="background1" w:themeShade="A6"/>
        <w:sz w:val="20"/>
      </w:rPr>
    </w:pPr>
    <w:r>
      <w:rPr>
        <w:rFonts w:ascii="Arial" w:hAnsi="Arial" w:cs="Arial"/>
        <w:color w:val="A6A6A6" w:themeColor="background1" w:themeShade="A6"/>
        <w:sz w:val="20"/>
      </w:rPr>
      <w:t>Project Version: v1.0</w:t>
    </w:r>
    <w:r w:rsidRPr="001F18F8" w:rsidR="00F675D5">
      <w:rPr>
        <w:rFonts w:ascii="Arial" w:hAnsi="Arial" w:cs="Arial"/>
        <w:color w:val="A6A6A6" w:themeColor="background1" w:themeShade="A6"/>
        <w:sz w:val="20"/>
      </w:rPr>
      <w:tab/>
    </w:r>
    <w:r w:rsidRPr="001F18F8" w:rsidR="00F675D5">
      <w:rPr>
        <w:rFonts w:ascii="Arial" w:hAnsi="Arial" w:cs="Arial"/>
        <w:color w:val="A6A6A6" w:themeColor="background1" w:themeShade="A6"/>
        <w:sz w:val="20"/>
      </w:rPr>
      <w:tab/>
    </w:r>
    <w:r w:rsidRPr="001F18F8" w:rsidR="00F675D5">
      <w:rPr>
        <w:rFonts w:ascii="Arial" w:hAnsi="Arial" w:cs="Arial"/>
        <w:color w:val="A6A6A6" w:themeColor="background1" w:themeShade="A6"/>
        <w:sz w:val="20"/>
      </w:rPr>
      <w:tab/>
    </w:r>
    <w:r w:rsidRPr="001F18F8" w:rsidR="00F675D5">
      <w:rPr>
        <w:rFonts w:ascii="Arial" w:hAnsi="Arial" w:cs="Arial"/>
        <w:color w:val="A6A6A6" w:themeColor="background1" w:themeShade="A6"/>
        <w:sz w:val="20"/>
      </w:rPr>
      <w:fldChar w:fldCharType="begin"/>
    </w:r>
    <w:r w:rsidRPr="001F18F8" w:rsidR="00F675D5">
      <w:rPr>
        <w:rFonts w:ascii="Arial" w:hAnsi="Arial" w:cs="Arial"/>
        <w:color w:val="A6A6A6" w:themeColor="background1" w:themeShade="A6"/>
        <w:sz w:val="20"/>
      </w:rPr>
      <w:instrText xml:space="preserve"> PAGE   \* MERGEFORMAT </w:instrText>
    </w:r>
    <w:r w:rsidRPr="001F18F8" w:rsidR="00F675D5">
      <w:rPr>
        <w:rFonts w:ascii="Arial" w:hAnsi="Arial" w:cs="Arial"/>
        <w:color w:val="A6A6A6" w:themeColor="background1" w:themeShade="A6"/>
        <w:sz w:val="20"/>
      </w:rPr>
      <w:fldChar w:fldCharType="separate"/>
    </w:r>
    <w:r w:rsidR="00436CA3">
      <w:rPr>
        <w:rFonts w:ascii="Arial" w:hAnsi="Arial" w:cs="Arial"/>
        <w:noProof/>
        <w:color w:val="A6A6A6" w:themeColor="background1" w:themeShade="A6"/>
        <w:sz w:val="20"/>
      </w:rPr>
      <w:t>1</w:t>
    </w:r>
    <w:r w:rsidRPr="001F18F8" w:rsidR="00F675D5">
      <w:rPr>
        <w:rFonts w:ascii="Arial" w:hAnsi="Arial" w:cs="Arial"/>
        <w:noProof/>
        <w:color w:val="A6A6A6" w:themeColor="background1" w:themeShade="A6"/>
        <w:sz w:val="20"/>
      </w:rPr>
      <w:fldChar w:fldCharType="end"/>
    </w:r>
  </w:p>
  <w:p xmlns:wp14="http://schemas.microsoft.com/office/word/2010/wordml" w:rsidRPr="001F18F8" w:rsidR="00F675D5" w:rsidP="005D7AD1" w:rsidRDefault="00F675D5" w14:paraId="5FBB3DC3" wp14:textId="77777777">
    <w:pPr>
      <w:tabs>
        <w:tab w:val="left" w:pos="2731"/>
      </w:tabs>
      <w:overflowPunct w:val="0"/>
      <w:autoSpaceDE w:val="0"/>
      <w:autoSpaceDN w:val="0"/>
      <w:adjustRightInd w:val="0"/>
      <w:spacing w:after="0" w:line="240" w:lineRule="auto"/>
      <w:jc w:val="both"/>
      <w:rPr>
        <w:rFonts w:ascii="Arial" w:hAnsi="Arial" w:eastAsia="Times New Roman" w:cs="Arial"/>
        <w:color w:val="A6A6A6" w:themeColor="background1" w:themeShade="A6"/>
        <w:sz w:val="20"/>
      </w:rPr>
    </w:pPr>
    <w:r>
      <w:rPr>
        <w:rFonts w:ascii="Arial" w:hAnsi="Arial" w:cs="Arial"/>
        <w:color w:val="A6A6A6" w:themeColor="background1" w:themeShade="A6"/>
        <w:sz w:val="20"/>
      </w:rPr>
      <w:t>Model Version</w:t>
    </w:r>
    <w:r w:rsidRPr="001F18F8">
      <w:rPr>
        <w:rFonts w:ascii="Arial" w:hAnsi="Arial" w:cs="Arial"/>
        <w:color w:val="A6A6A6" w:themeColor="background1" w:themeShade="A6"/>
        <w:sz w:val="20"/>
      </w:rPr>
      <w:t>: v3.</w:t>
    </w:r>
    <w:r w:rsidR="009C4D17">
      <w:rPr>
        <w:rFonts w:ascii="Arial" w:hAnsi="Arial" w:cs="Arial"/>
        <w:color w:val="A6A6A6" w:themeColor="background1" w:themeShade="A6"/>
        <w:sz w:val="20"/>
      </w:rPr>
      <w:t>1</w: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xmlns:wp14="http://schemas.microsoft.com/office/word/2010/wordml" w:rsidR="00A228FD" w:rsidRDefault="00A228FD" w14:paraId="4B94D5A5" wp14:textId="7777777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xmlns:wp14="http://schemas.microsoft.com/office/word/2010/wordml" w:rsidR="00312F3A" w:rsidRDefault="00312F3A" w14:paraId="049F31CB" wp14:textId="77777777">
      <w:pPr>
        <w:spacing w:after="0" w:line="240" w:lineRule="auto"/>
      </w:pPr>
      <w:r>
        <w:separator/>
      </w:r>
    </w:p>
  </w:footnote>
  <w:footnote w:type="continuationSeparator" w:id="0">
    <w:p xmlns:wp14="http://schemas.microsoft.com/office/word/2010/wordml" w:rsidR="00312F3A" w:rsidRDefault="00312F3A" w14:paraId="53128261" wp14:textId="7777777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xmlns:wp14="http://schemas.microsoft.com/office/word/2010/wordml" w:rsidR="00A228FD" w:rsidRDefault="00A228FD" w14:paraId="44EAFD9C" wp14:textId="7777777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xmlns:wp14="http://schemas.microsoft.com/office/word/2010/wordml" w:rsidRPr="00F65D49" w:rsidR="00F675D5" w:rsidRDefault="00F675D5" w14:paraId="558FDB84" wp14:textId="77777777">
    <w:pPr>
      <w:tabs>
        <w:tab w:val="center" w:pos="4513"/>
        <w:tab w:val="right" w:pos="9026"/>
      </w:tabs>
      <w:spacing w:after="0"/>
      <w:rPr>
        <w:rFonts w:ascii="Arial" w:hAnsi="Arial" w:cs="Arial"/>
        <w:sz w:val="20"/>
      </w:rPr>
    </w:pPr>
    <w:r w:rsidRPr="00F65D49">
      <w:rPr>
        <w:rFonts w:ascii="Arial" w:hAnsi="Arial" w:cs="Arial"/>
        <w:b/>
        <w:sz w:val="20"/>
      </w:rPr>
      <w:t>Call-Off Schedule 4 (Call-Off Tender)</w:t>
    </w:r>
  </w:p>
  <w:p xmlns:wp14="http://schemas.microsoft.com/office/word/2010/wordml" w:rsidRPr="00F65D49" w:rsidR="00F675D5" w:rsidRDefault="00F675D5" w14:paraId="5AF7578D" wp14:textId="77777777">
    <w:pPr>
      <w:tabs>
        <w:tab w:val="center" w:pos="4513"/>
        <w:tab w:val="right" w:pos="9026"/>
      </w:tabs>
      <w:spacing w:after="0"/>
      <w:rPr>
        <w:rFonts w:ascii="Arial" w:hAnsi="Arial" w:cs="Arial"/>
        <w:sz w:val="20"/>
      </w:rPr>
    </w:pPr>
    <w:r w:rsidRPr="00F65D49">
      <w:rPr>
        <w:rFonts w:ascii="Arial" w:hAnsi="Arial" w:cs="Arial"/>
        <w:sz w:val="20"/>
      </w:rPr>
      <w:t>Call-Off Ref:</w:t>
    </w:r>
  </w:p>
  <w:p xmlns:wp14="http://schemas.microsoft.com/office/word/2010/wordml" w:rsidRPr="00F65D49" w:rsidR="00F675D5" w:rsidRDefault="00F675D5" w14:paraId="518D642B" wp14:textId="77777777">
    <w:pPr>
      <w:tabs>
        <w:tab w:val="center" w:pos="4513"/>
        <w:tab w:val="right" w:pos="9026"/>
      </w:tabs>
      <w:spacing w:after="0"/>
      <w:rPr>
        <w:rFonts w:ascii="Arial" w:hAnsi="Arial" w:cs="Arial"/>
        <w:sz w:val="20"/>
      </w:rPr>
    </w:pPr>
    <w:r w:rsidRPr="00F65D49">
      <w:rPr>
        <w:rFonts w:ascii="Arial" w:hAnsi="Arial" w:cs="Arial"/>
        <w:sz w:val="20"/>
      </w:rPr>
      <w:t>Crown Copyright</w:t>
    </w:r>
    <w:r w:rsidRPr="00F65D49">
      <w:rPr>
        <w:rFonts w:ascii="Arial" w:hAnsi="Arial" w:cs="Arial"/>
        <w:sz w:val="14"/>
        <w:szCs w:val="16"/>
        <w:lang w:eastAsia="en-GB"/>
      </w:rPr>
      <w:t xml:space="preserve"> </w:t>
    </w:r>
    <w:r w:rsidRPr="00F65D49">
      <w:rPr>
        <w:rFonts w:ascii="Arial" w:hAnsi="Arial" w:cs="Arial"/>
        <w:sz w:val="20"/>
        <w:szCs w:val="16"/>
        <w:lang w:eastAsia="en-GB"/>
      </w:rPr>
      <w:t>2018</w:t>
    </w:r>
  </w:p>
  <w:p xmlns:wp14="http://schemas.microsoft.com/office/word/2010/wordml" w:rsidR="00F675D5" w:rsidRDefault="00F675D5" w14:paraId="60061E4C" wp14:textId="7777777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xmlns:wp14="http://schemas.microsoft.com/office/word/2010/wordml" w:rsidR="00A228FD" w:rsidRDefault="00A228FD" w14:paraId="45FB0818" wp14:textId="77777777">
    <w:pPr>
      <w:pStyle w:val="Header"/>
    </w:pPr>
  </w:p>
</w:hdr>
</file>

<file path=word/numbering.xml><?xml version="1.0" encoding="utf-8"?>
<w:numbering xmlns:w="http://schemas.openxmlformats.org/wordprocessingml/2006/main">
  <w:abstractNum xmlns:w="http://schemas.openxmlformats.org/wordprocessingml/2006/main" w:abstractNumId="68">
    <w:nsid w:val="4a3e4dc6"/>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Calibri" w:hAnsi="Calibri"/>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67">
    <w:nsid w:val="6a38df8e"/>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Calibri" w:hAnsi="Calibri"/>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66">
    <w:nsid w:val="42e67d73"/>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Calibri" w:hAnsi="Calibri"/>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65">
    <w:nsid w:val="69e111f"/>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Calibri" w:hAnsi="Calibri"/>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64">
    <w:nsid w:val="3505a31c"/>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Calibri" w:hAnsi="Calibri"/>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63">
    <w:nsid w:val="35b616a1"/>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Calibri" w:hAnsi="Calibri"/>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62">
    <w:nsid w:val="48fa698c"/>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Calibri" w:hAnsi="Calibri"/>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61">
    <w:nsid w:val="54fdddde"/>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Calibri" w:hAnsi="Calibri"/>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60">
    <w:nsid w:val="766be65c"/>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Calibri" w:hAnsi="Calibri"/>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59">
    <w:nsid w:val="23d6090c"/>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Calibri" w:hAnsi="Calibri"/>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58">
    <w:nsid w:val="2c7d6097"/>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Calibri" w:hAnsi="Calibri"/>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57">
    <w:nsid w:val="16bb1e24"/>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Calibri" w:hAnsi="Calibri"/>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56">
    <w:nsid w:val="33f24474"/>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Calibri" w:hAnsi="Calibri"/>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55">
    <w:nsid w:val="2f73dc8f"/>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Calibri" w:hAnsi="Calibri"/>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54">
    <w:nsid w:val="3fecfc1f"/>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Calibri" w:hAnsi="Calibri"/>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53">
    <w:nsid w:val="104b57e4"/>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Calibri" w:hAnsi="Calibri"/>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52">
    <w:nsid w:val="51ff5208"/>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Calibri" w:hAnsi="Calibri"/>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51">
    <w:nsid w:val="3a088c49"/>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Calibri" w:hAnsi="Calibri"/>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50">
    <w:nsid w:val="792e06fb"/>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Calibri" w:hAnsi="Calibri"/>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49">
    <w:nsid w:val="3a7d2b92"/>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Calibri" w:hAnsi="Calibri"/>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48">
    <w:nsid w:val="3b88b867"/>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Calibri" w:hAnsi="Calibri"/>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47">
    <w:nsid w:val="368d2eee"/>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Calibri" w:hAnsi="Calibri"/>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46">
    <w:nsid w:val="7a764814"/>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Calibri" w:hAnsi="Calibri"/>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45">
    <w:nsid w:val="4bd9ed96"/>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Calibri" w:hAnsi="Calibri"/>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44">
    <w:nsid w:val="4daef198"/>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Calibri" w:hAnsi="Calibri"/>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43">
    <w:nsid w:val="6543943d"/>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Calibri" w:hAnsi="Calibri"/>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42">
    <w:nsid w:val="38ab8200"/>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Calibri" w:hAnsi="Calibri"/>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41">
    <w:nsid w:val="3d4b81bf"/>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Calibri" w:hAnsi="Calibri"/>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40">
    <w:nsid w:val="b87bf92"/>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Calibri" w:hAnsi="Calibri"/>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39">
    <w:nsid w:val="924a065"/>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Calibri" w:hAnsi="Calibri"/>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38">
    <w:nsid w:val="6d0e89df"/>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Calibri" w:hAnsi="Calibri"/>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37">
    <w:nsid w:val="324226f3"/>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Calibri" w:hAnsi="Calibri"/>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36">
    <w:nsid w:val="2c8a8cf0"/>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Calibri" w:hAnsi="Calibri"/>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35">
    <w:nsid w:val="36efd9dc"/>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Calibri" w:hAnsi="Calibri"/>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34">
    <w:nsid w:val="7e823ff1"/>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Calibri" w:hAnsi="Calibri"/>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33">
    <w:nsid w:val="1e4071e6"/>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Calibri" w:hAnsi="Calibri"/>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32">
    <w:nsid w:val="32c1267c"/>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Calibri" w:hAnsi="Calibri"/>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31">
    <w:nsid w:val="25256a71"/>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Calibri" w:hAnsi="Calibri"/>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30">
    <w:nsid w:val="2ef4562"/>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Calibri" w:hAnsi="Calibri"/>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9">
    <w:nsid w:val="6bef1c9c"/>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Calibri" w:hAnsi="Calibri"/>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8">
    <w:nsid w:val="32e3d970"/>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Calibri" w:hAnsi="Calibri"/>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7">
    <w:nsid w:val="7a98c327"/>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Calibri" w:hAnsi="Calibri"/>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6">
    <w:nsid w:val="6c5782a"/>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Calibri" w:hAnsi="Calibri"/>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5">
    <w:nsid w:val="6153b7ca"/>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Calibri" w:hAnsi="Calibri"/>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4">
    <w:nsid w:val="2f290bd0"/>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Calibri" w:hAnsi="Calibri"/>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3">
    <w:nsid w:val="61ba95ef"/>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Calibri" w:hAnsi="Calibri"/>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2">
    <w:nsid w:val="234bd450"/>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Calibri" w:hAnsi="Calibri"/>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1">
    <w:nsid w:val="5dc3a0f8"/>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Calibri" w:hAnsi="Calibri"/>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0">
    <w:nsid w:val="718f741d"/>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Calibri" w:hAnsi="Calibri"/>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9">
    <w:nsid w:val="63f8f30f"/>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Calibri" w:hAnsi="Calibri"/>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8">
    <w:nsid w:val="2904c8ce"/>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Calibri" w:hAnsi="Calibri"/>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7">
    <w:nsid w:val="6a1d410f"/>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Calibri" w:hAnsi="Calibri"/>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6">
    <w:nsid w:val="302e17e2"/>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Calibri" w:hAnsi="Calibri"/>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5">
    <w:nsid w:val="2ed19d79"/>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Calibri" w:hAnsi="Calibri"/>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4">
    <w:nsid w:val="7b6bb143"/>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Calibri" w:hAnsi="Calibri"/>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3">
    <w:nsid w:val="5018a762"/>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Calibri" w:hAnsi="Calibri"/>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2">
    <w:nsid w:val="871cf0d"/>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Calibri" w:hAnsi="Calibri"/>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1">
    <w:nsid w:val="31d222bd"/>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Calibri" w:hAnsi="Calibri"/>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0">
    <w:nsid w:val="721074a4"/>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Calibri" w:hAnsi="Calibri"/>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9">
    <w:nsid w:val="59cba916"/>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Calibri" w:hAnsi="Calibri"/>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8">
    <w:nsid w:val="616011be"/>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Calibri" w:hAnsi="Calibri"/>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7">
    <w:nsid w:val="45364e79"/>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Calibri" w:hAnsi="Calibri"/>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6">
    <w:nsid w:val="4cc6250a"/>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Calibri" w:hAnsi="Calibri"/>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5">
    <w:nsid w:val="4a71d9b8"/>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Calibri" w:hAnsi="Calibri"/>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4">
    <w:nsid w:val="4c6a75d6"/>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Calibri" w:hAnsi="Calibri"/>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3">
    <w:nsid w:val="703aa7dc"/>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Calibri" w:hAnsi="Calibri"/>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
    <w:nsid w:val="2d680e07"/>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Calibri" w:hAnsi="Calibri"/>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
    <w:nsid w:val="1f24476d"/>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Calibri" w:hAnsi="Calibri"/>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num w:numId="68">
    <w:abstractNumId w:val="68"/>
  </w:num>
  <w:num w:numId="67">
    <w:abstractNumId w:val="67"/>
  </w:num>
  <w:num w:numId="66">
    <w:abstractNumId w:val="66"/>
  </w:num>
  <w:num w:numId="65">
    <w:abstractNumId w:val="65"/>
  </w:num>
  <w:num w:numId="64">
    <w:abstractNumId w:val="64"/>
  </w:num>
  <w:num w:numId="63">
    <w:abstractNumId w:val="63"/>
  </w:num>
  <w:num w:numId="62">
    <w:abstractNumId w:val="62"/>
  </w:num>
  <w:num w:numId="61">
    <w:abstractNumId w:val="61"/>
  </w:num>
  <w:num w:numId="60">
    <w:abstractNumId w:val="60"/>
  </w:num>
  <w:num w:numId="59">
    <w:abstractNumId w:val="59"/>
  </w:num>
  <w:num w:numId="58">
    <w:abstractNumId w:val="58"/>
  </w:num>
  <w:num w:numId="57">
    <w:abstractNumId w:val="57"/>
  </w:num>
  <w:num w:numId="56">
    <w:abstractNumId w:val="56"/>
  </w:num>
  <w:num w:numId="55">
    <w:abstractNumId w:val="55"/>
  </w:num>
  <w:num w:numId="54">
    <w:abstractNumId w:val="54"/>
  </w:num>
  <w:num w:numId="53">
    <w:abstractNumId w:val="53"/>
  </w:num>
  <w:num w:numId="52">
    <w:abstractNumId w:val="52"/>
  </w:num>
  <w:num w:numId="51">
    <w:abstractNumId w:val="51"/>
  </w:num>
  <w:num w:numId="50">
    <w:abstractNumId w:val="50"/>
  </w:num>
  <w:num w:numId="49">
    <w:abstractNumId w:val="49"/>
  </w:num>
  <w:num w:numId="48">
    <w:abstractNumId w:val="48"/>
  </w:num>
  <w:num w:numId="47">
    <w:abstractNumId w:val="47"/>
  </w:num>
  <w:num w:numId="46">
    <w:abstractNumId w:val="46"/>
  </w:num>
  <w:num w:numId="45">
    <w:abstractNumId w:val="45"/>
  </w:num>
  <w:num w:numId="44">
    <w:abstractNumId w:val="44"/>
  </w:num>
  <w:num w:numId="43">
    <w:abstractNumId w:val="43"/>
  </w:num>
  <w:num w:numId="42">
    <w:abstractNumId w:val="42"/>
  </w:num>
  <w:num w:numId="41">
    <w:abstractNumId w:val="41"/>
  </w:num>
  <w:num w:numId="40">
    <w:abstractNumId w:val="40"/>
  </w:num>
  <w:num w:numId="39">
    <w:abstractNumId w:val="39"/>
  </w:num>
  <w:num w:numId="38">
    <w:abstractNumId w:val="38"/>
  </w:num>
  <w:num w:numId="37">
    <w:abstractNumId w:val="37"/>
  </w:num>
  <w:num w:numId="36">
    <w:abstractNumId w:val="36"/>
  </w:num>
  <w:num w:numId="35">
    <w:abstractNumId w:val="35"/>
  </w:num>
  <w:num w:numId="34">
    <w:abstractNumId w:val="34"/>
  </w:num>
  <w:num w:numId="33">
    <w:abstractNumId w:val="33"/>
  </w:num>
  <w:num w:numId="32">
    <w:abstractNumId w:val="32"/>
  </w:num>
  <w:num w:numId="31">
    <w:abstractNumId w:val="31"/>
  </w:num>
  <w:num w:numId="30">
    <w:abstractNumId w:val="30"/>
  </w:num>
  <w:num w:numId="29">
    <w:abstractNumId w:val="29"/>
  </w:num>
  <w:num w:numId="28">
    <w:abstractNumId w:val="28"/>
  </w:num>
  <w:num w:numId="27">
    <w:abstractNumId w:val="27"/>
  </w:num>
  <w:num w:numId="26">
    <w:abstractNumId w:val="26"/>
  </w:num>
  <w:num w:numId="25">
    <w:abstractNumId w:val="25"/>
  </w:num>
  <w:num w:numId="24">
    <w:abstractNumId w:val="24"/>
  </w:num>
  <w:num w:numId="23">
    <w:abstractNumId w:val="23"/>
  </w:num>
  <w:num w:numId="22">
    <w:abstractNumId w:val="22"/>
  </w:num>
  <w:num w:numId="21">
    <w:abstractNumId w:val="21"/>
  </w:num>
  <w:num w:numId="20">
    <w:abstractNumId w:val="20"/>
  </w:num>
  <w:num w:numId="19">
    <w:abstractNumId w:val="19"/>
  </w:num>
  <w:num w:numId="18">
    <w:abstractNumId w:val="18"/>
  </w:num>
  <w:num w:numId="17">
    <w:abstractNumId w:val="17"/>
  </w:num>
  <w:num w:numId="16">
    <w:abstractNumId w:val="16"/>
  </w:num>
  <w:num w:numId="15">
    <w:abstractNumId w:val="15"/>
  </w:num>
  <w:num w:numId="14">
    <w:abstractNumId w:val="14"/>
  </w:num>
  <w:num w:numId="13">
    <w:abstractNumId w:val="13"/>
  </w:num>
  <w:num w:numId="12">
    <w:abstractNumId w:val="12"/>
  </w:num>
  <w:num w:numId="11">
    <w:abstractNumId w:val="11"/>
  </w:num>
  <w:num w:numId="10">
    <w:abstractNumId w:val="10"/>
  </w:num>
  <w:num w:numId="9">
    <w:abstractNumId w:val="9"/>
  </w:num>
  <w:num w:numId="8">
    <w:abstractNumId w:val="8"/>
  </w:num>
  <w:num w:numId="7">
    <w:abstractNumId w:val="7"/>
  </w:num>
  <w:num w:numId="6">
    <w:abstractNumId w:val="6"/>
  </w:num>
  <w:num w:numId="5">
    <w:abstractNumId w:val="5"/>
  </w:num>
  <w:num w:numId="4">
    <w:abstractNumId w:val="4"/>
  </w:num>
  <w:num w:numId="3">
    <w:abstractNumId w:val="3"/>
  </w:num>
  <w:num w:numId="2">
    <w:abstractNumId w:val="2"/>
  </w:num>
  <w:num w:numId="1">
    <w:abstractNumId w:val="1"/>
  </w:num>
</w:numbering>
</file>

<file path=word/people.xml><?xml version="1.0" encoding="utf-8"?>
<w15:people xmlns:mc="http://schemas.openxmlformats.org/markup-compatibility/2006" xmlns:w15="http://schemas.microsoft.com/office/word/2012/wordml" mc:Ignorable="w15"/>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p14">
  <w:zoom w:percent="100"/>
  <w:removePersonalInformation/>
  <w:trackRevisions w:val="false"/>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25248"/>
    <w:rsid w:val="00027D24"/>
    <w:rsid w:val="000833BE"/>
    <w:rsid w:val="00094413"/>
    <w:rsid w:val="000B77C5"/>
    <w:rsid w:val="0011196C"/>
    <w:rsid w:val="001F18F8"/>
    <w:rsid w:val="001F1F12"/>
    <w:rsid w:val="002B634A"/>
    <w:rsid w:val="00312F3A"/>
    <w:rsid w:val="00314EE9"/>
    <w:rsid w:val="00357675"/>
    <w:rsid w:val="00385F8C"/>
    <w:rsid w:val="00422F7C"/>
    <w:rsid w:val="00436CA3"/>
    <w:rsid w:val="00530884"/>
    <w:rsid w:val="005D7AD1"/>
    <w:rsid w:val="005E7151"/>
    <w:rsid w:val="00620C12"/>
    <w:rsid w:val="007F44A8"/>
    <w:rsid w:val="00825248"/>
    <w:rsid w:val="00912C82"/>
    <w:rsid w:val="009C4D17"/>
    <w:rsid w:val="009F1270"/>
    <w:rsid w:val="00A228FD"/>
    <w:rsid w:val="00B245A6"/>
    <w:rsid w:val="00D1327E"/>
    <w:rsid w:val="00DB7F1F"/>
    <w:rsid w:val="00E157ED"/>
    <w:rsid w:val="00E524D4"/>
    <w:rsid w:val="00F04E1F"/>
    <w:rsid w:val="00F53CCD"/>
    <w:rsid w:val="00F65D49"/>
    <w:rsid w:val="00F675D5"/>
    <w:rsid w:val="00FE68C0"/>
    <w:rsid w:val="01034F04"/>
    <w:rsid w:val="0169393F"/>
    <w:rsid w:val="03B01268"/>
    <w:rsid w:val="03B8C841"/>
    <w:rsid w:val="03B8C841"/>
    <w:rsid w:val="043EF779"/>
    <w:rsid w:val="06E817D1"/>
    <w:rsid w:val="09D3E5E2"/>
    <w:rsid w:val="0EBD5133"/>
    <w:rsid w:val="1028972C"/>
    <w:rsid w:val="1598AE66"/>
    <w:rsid w:val="1D0A6257"/>
    <w:rsid w:val="1E5EBE05"/>
    <w:rsid w:val="1E5EBE05"/>
    <w:rsid w:val="1E6C9243"/>
    <w:rsid w:val="21216891"/>
    <w:rsid w:val="213B8BD1"/>
    <w:rsid w:val="2E44AE7B"/>
    <w:rsid w:val="3257F4F5"/>
    <w:rsid w:val="3257F4F5"/>
    <w:rsid w:val="32AE19C2"/>
    <w:rsid w:val="33C81A92"/>
    <w:rsid w:val="3553AC3B"/>
    <w:rsid w:val="35B2BEDA"/>
    <w:rsid w:val="389B8BB5"/>
    <w:rsid w:val="3F54CEB4"/>
    <w:rsid w:val="3F6C1E4B"/>
    <w:rsid w:val="41058770"/>
    <w:rsid w:val="4229459E"/>
    <w:rsid w:val="46FCB6C1"/>
    <w:rsid w:val="4D20A971"/>
    <w:rsid w:val="4E129662"/>
    <w:rsid w:val="4E3B8C90"/>
    <w:rsid w:val="540AA3CF"/>
    <w:rsid w:val="541DF0D2"/>
    <w:rsid w:val="571E0A70"/>
    <w:rsid w:val="583E960C"/>
    <w:rsid w:val="5A435BF8"/>
    <w:rsid w:val="5D0C035B"/>
    <w:rsid w:val="62E898DC"/>
    <w:rsid w:val="69A756D2"/>
    <w:rsid w:val="6D1487BD"/>
    <w:rsid w:val="70596572"/>
    <w:rsid w:val="7441FC0B"/>
    <w:rsid w:val="74856D0C"/>
    <w:rsid w:val="76B96321"/>
    <w:rsid w:val="794AFD57"/>
    <w:rsid w:val="7E2D0AF7"/>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569626AB"/>
  <w15:docId w15:val="{B17446F2-7DAB-4219-B21C-90016DCE8513}"/>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p14">
  <w:docDefaults>
    <w:rPrDefault>
      <w:rPr>
        <w:rFonts w:asciiTheme="minorHAnsi" w:hAnsiTheme="minorHAnsi" w:eastAsia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styleId="Normal" w:default="1">
    <w:name w:val="Normal"/>
    <w:qFormat/>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Header">
    <w:name w:val="header"/>
    <w:basedOn w:val="Normal"/>
    <w:link w:val="HeaderChar"/>
    <w:uiPriority w:val="99"/>
    <w:unhideWhenUsed/>
    <w:pPr>
      <w:tabs>
        <w:tab w:val="center" w:pos="4513"/>
        <w:tab w:val="right" w:pos="9026"/>
      </w:tabs>
      <w:spacing w:after="0" w:line="240" w:lineRule="auto"/>
    </w:pPr>
  </w:style>
  <w:style w:type="character" w:styleId="HeaderChar" w:customStyle="1">
    <w:name w:val="Header Char"/>
    <w:basedOn w:val="DefaultParagraphFont"/>
    <w:link w:val="Header"/>
    <w:uiPriority w:val="99"/>
  </w:style>
  <w:style w:type="paragraph" w:styleId="Footer">
    <w:name w:val="footer"/>
    <w:basedOn w:val="Normal"/>
    <w:link w:val="FooterChar"/>
    <w:uiPriority w:val="99"/>
    <w:unhideWhenUsed/>
    <w:pPr>
      <w:tabs>
        <w:tab w:val="center" w:pos="4513"/>
        <w:tab w:val="right" w:pos="9026"/>
      </w:tabs>
      <w:spacing w:after="0" w:line="240" w:lineRule="auto"/>
    </w:pPr>
  </w:style>
  <w:style w:type="character" w:styleId="FooterChar" w:customStyle="1">
    <w:name w:val="Footer Char"/>
    <w:basedOn w:val="DefaultParagraphFont"/>
    <w:link w:val="Footer"/>
    <w:uiPriority w:val="99"/>
  </w:style>
  <w:style w:type="paragraph" w:styleId="BalloonText">
    <w:name w:val="Balloon Text"/>
    <w:basedOn w:val="Normal"/>
    <w:link w:val="BalloonTextChar"/>
    <w:uiPriority w:val="99"/>
    <w:semiHidden/>
    <w:unhideWhenUsed/>
    <w:pPr>
      <w:spacing w:after="0" w:line="240" w:lineRule="auto"/>
    </w:pPr>
    <w:rPr>
      <w:rFonts w:ascii="Tahoma" w:hAnsi="Tahoma" w:cs="Tahoma"/>
      <w:sz w:val="16"/>
      <w:szCs w:val="16"/>
    </w:rPr>
  </w:style>
  <w:style w:type="character" w:styleId="BalloonTextChar" w:customStyle="1">
    <w:name w:val="Balloon Text Char"/>
    <w:basedOn w:val="DefaultParagraphFont"/>
    <w:link w:val="BalloonText"/>
    <w:uiPriority w:val="99"/>
    <w:semiHidden/>
    <w:rPr>
      <w:rFonts w:ascii="Tahoma" w:hAnsi="Tahoma" w:cs="Tahoma"/>
      <w:sz w:val="16"/>
      <w:szCs w:val="16"/>
    </w:rPr>
  </w:style>
  <w:style w:type="table" w:styleId="TableGrid">
    <w:name w:val="Table Grid"/>
    <w:basedOn w:val="TableNormal"/>
    <w:uiPriority w:val="59"/>
    <w:pPr>
      <w:spacing w:after="0" w:line="240" w:lineRule="auto"/>
    </w:pPr>
    <w:rPr>
      <w:rFonts w:ascii="Calibri" w:hAnsi="Calibri" w:eastAsia="Calibri" w:cs="Times New Roman"/>
      <w:sz w:val="20"/>
      <w:szCs w:val="20"/>
      <w:lang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xmlns:w14="http://schemas.microsoft.com/office/word/2010/wordml" xmlns:mc="http://schemas.openxmlformats.org/markup-compatibility/2006" xmlns:w="http://schemas.openxmlformats.org/wordprocessingml/2006/main" w:type="character" w:styleId="Mention" w:default="1" mc:Ignorable="w14">
    <w:name xmlns:w="http://schemas.openxmlformats.org/wordprocessingml/2006/main" w:val="Mention"/>
    <w:basedOn xmlns:w="http://schemas.openxmlformats.org/wordprocessingml/2006/main" w:val="DefaultParagraphFont"/>
    <w:uiPriority xmlns:w="http://schemas.openxmlformats.org/wordprocessingml/2006/main" w:val="99"/>
    <w:unhideWhenUsed xmlns:w="http://schemas.openxmlformats.org/wordprocessingml/2006/main"/>
    <w:rPr xmlns:w="http://schemas.openxmlformats.org/wordprocessingml/2006/main">
      <w:color w:val="2B579A"/>
      <w:shd w:val="clear" w:color="auto" w:fill="E6E6E6"/>
    </w:rPr>
  </w:style>
  <w:style w:type="character" w:styleId="None" w:customStyle="true">
    <w:uiPriority w:val="1"/>
    <w:name w:val="None"/>
    <w:basedOn w:val="DefaultParagraphFont"/>
    <w:rsid w:val="0EBD5133"/>
  </w:style>
  <w:style xmlns:w14="http://schemas.microsoft.com/office/word/2010/wordml" xmlns:mc="http://schemas.openxmlformats.org/markup-compatibility/2006" xmlns:w="http://schemas.openxmlformats.org/wordprocessingml/2006/main" w:type="paragraph" w:styleId="ListParagraph" mc:Ignorable="w14">
    <w:name xmlns:w="http://schemas.openxmlformats.org/wordprocessingml/2006/main" w:val="List Paragraph"/>
    <w:basedOn xmlns:w="http://schemas.openxmlformats.org/wordprocessingml/2006/main" w:val="Normal"/>
    <w:uiPriority xmlns:w="http://schemas.openxmlformats.org/wordprocessingml/2006/main" w:val="34"/>
    <w:qFormat xmlns:w="http://schemas.openxmlformats.org/wordprocessingml/2006/main"/>
    <w:pPr xmlns:w="http://schemas.openxmlformats.org/wordprocessingml/2006/main">
      <w:ind xmlns:w="http://schemas.openxmlformats.org/wordprocessingml/2006/main" w:left="720"/>
      <w:contextualSpacing xmlns:w="http://schemas.openxmlformats.org/wordprocessingml/2006/main"/>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13531525">
      <w:bodyDiv w:val="1"/>
      <w:marLeft w:val="0"/>
      <w:marRight w:val="0"/>
      <w:marTop w:val="0"/>
      <w:marBottom w:val="0"/>
      <w:divBdr>
        <w:top w:val="none" w:sz="0" w:space="0" w:color="auto"/>
        <w:left w:val="none" w:sz="0" w:space="0" w:color="auto"/>
        <w:bottom w:val="none" w:sz="0" w:space="0" w:color="auto"/>
        <w:right w:val="none" w:sz="0" w:space="0" w:color="auto"/>
      </w:divBdr>
    </w:div>
    <w:div w:id="583956739">
      <w:bodyDiv w:val="1"/>
      <w:marLeft w:val="0"/>
      <w:marRight w:val="0"/>
      <w:marTop w:val="0"/>
      <w:marBottom w:val="0"/>
      <w:divBdr>
        <w:top w:val="none" w:sz="0" w:space="0" w:color="auto"/>
        <w:left w:val="none" w:sz="0" w:space="0" w:color="auto"/>
        <w:bottom w:val="none" w:sz="0" w:space="0" w:color="auto"/>
        <w:right w:val="none" w:sz="0" w:space="0" w:color="auto"/>
      </w:divBdr>
    </w:div>
    <w:div w:id="587615222">
      <w:bodyDiv w:val="1"/>
      <w:marLeft w:val="0"/>
      <w:marRight w:val="0"/>
      <w:marTop w:val="0"/>
      <w:marBottom w:val="0"/>
      <w:divBdr>
        <w:top w:val="none" w:sz="0" w:space="0" w:color="auto"/>
        <w:left w:val="none" w:sz="0" w:space="0" w:color="auto"/>
        <w:bottom w:val="none" w:sz="0" w:space="0" w:color="auto"/>
        <w:right w:val="none" w:sz="0" w:space="0" w:color="auto"/>
      </w:divBdr>
    </w:div>
    <w:div w:id="954293102">
      <w:bodyDiv w:val="1"/>
      <w:marLeft w:val="0"/>
      <w:marRight w:val="0"/>
      <w:marTop w:val="0"/>
      <w:marBottom w:val="0"/>
      <w:divBdr>
        <w:top w:val="none" w:sz="0" w:space="0" w:color="auto"/>
        <w:left w:val="none" w:sz="0" w:space="0" w:color="auto"/>
        <w:bottom w:val="none" w:sz="0" w:space="0" w:color="auto"/>
        <w:right w:val="none" w:sz="0" w:space="0" w:color="auto"/>
      </w:divBdr>
    </w:div>
    <w:div w:id="1039089737">
      <w:bodyDiv w:val="1"/>
      <w:marLeft w:val="0"/>
      <w:marRight w:val="0"/>
      <w:marTop w:val="0"/>
      <w:marBottom w:val="0"/>
      <w:divBdr>
        <w:top w:val="none" w:sz="0" w:space="0" w:color="auto"/>
        <w:left w:val="none" w:sz="0" w:space="0" w:color="auto"/>
        <w:bottom w:val="none" w:sz="0" w:space="0" w:color="auto"/>
        <w:right w:val="none" w:sz="0" w:space="0" w:color="auto"/>
      </w:divBdr>
    </w:div>
    <w:div w:id="12239777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footer" Target="footer1.xml" Id="rId8" /><Relationship Type="http://schemas.openxmlformats.org/officeDocument/2006/relationships/theme" Target="theme/theme1.xml" Id="rId13" /><Relationship Type="http://schemas.openxmlformats.org/officeDocument/2006/relationships/webSettings" Target="webSettings.xml" Id="rId3" /><Relationship Type="http://schemas.openxmlformats.org/officeDocument/2006/relationships/header" Target="header2.xml" Id="rId7" /><Relationship Type="http://schemas.openxmlformats.org/officeDocument/2006/relationships/fontTable" Target="fontTable.xml" Id="rId12" /><Relationship Type="http://schemas.openxmlformats.org/officeDocument/2006/relationships/settings" Target="settings.xml" Id="rId2" /><Relationship Type="http://schemas.openxmlformats.org/officeDocument/2006/relationships/customXml" Target="../customXml/item3.xml" Id="rId16" /><Relationship Type="http://schemas.openxmlformats.org/officeDocument/2006/relationships/styles" Target="styles.xml" Id="rId1" /><Relationship Type="http://schemas.openxmlformats.org/officeDocument/2006/relationships/header" Target="header1.xml" Id="rId6" /><Relationship Type="http://schemas.openxmlformats.org/officeDocument/2006/relationships/footer" Target="footer3.xml" Id="rId11" /><Relationship Type="http://schemas.openxmlformats.org/officeDocument/2006/relationships/endnotes" Target="endnotes.xml" Id="rId5" /><Relationship Type="http://schemas.openxmlformats.org/officeDocument/2006/relationships/customXml" Target="../customXml/item2.xml" Id="rId15" /><Relationship Type="http://schemas.openxmlformats.org/officeDocument/2006/relationships/header" Target="header3.xml" Id="rId10" /><Relationship Type="http://schemas.openxmlformats.org/officeDocument/2006/relationships/footnotes" Target="footnotes.xml" Id="rId4" /><Relationship Type="http://schemas.openxmlformats.org/officeDocument/2006/relationships/footer" Target="footer2.xml" Id="rId9" /><Relationship Type="http://schemas.openxmlformats.org/officeDocument/2006/relationships/customXml" Target="../customXml/item1.xml" Id="rId14" /><Relationship Type="http://schemas.microsoft.com/office/2011/relationships/people" Target="people.xml" Id="Rc2ad6ef9e21e4c72" /><Relationship Type="http://schemas.microsoft.com/office/2011/relationships/commentsExtended" Target="commentsExtended.xml" Id="Re138a3fbaccf4cf7" /><Relationship Type="http://schemas.microsoft.com/office/2016/09/relationships/commentsIds" Target="commentsIds.xml" Id="Rf3aae6514a104be2" /><Relationship Type="http://schemas.openxmlformats.org/officeDocument/2006/relationships/image" Target="/media/image.png" Id="R4c980063ede2470d" /><Relationship Type="http://schemas.openxmlformats.org/officeDocument/2006/relationships/image" Target="/media/image2.png" Id="Rc4afa0ee24f342b0" /><Relationship Type="http://schemas.openxmlformats.org/officeDocument/2006/relationships/image" Target="/media/image3.png" Id="R8f8d7537578443b8" /><Relationship Type="http://schemas.openxmlformats.org/officeDocument/2006/relationships/image" Target="/media/image4.png" Id="R2e3b7d44548b4d33" /><Relationship Type="http://schemas.openxmlformats.org/officeDocument/2006/relationships/numbering" Target="numbering.xml" Id="R0aa648cfd5da45a8"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CCB7E1F660E4D499F35AD51896216AD" ma:contentTypeVersion="19" ma:contentTypeDescription="Create a new document." ma:contentTypeScope="" ma:versionID="0440fa993315c8ae739d2c66c64e88b3">
  <xsd:schema xmlns:xsd="http://www.w3.org/2001/XMLSchema" xmlns:xs="http://www.w3.org/2001/XMLSchema" xmlns:p="http://schemas.microsoft.com/office/2006/metadata/properties" xmlns:ns1="http://schemas.microsoft.com/sharepoint/v3" xmlns:ns2="3fa4860e-4e84-4984-b511-cb934d7752ca" xmlns:ns3="63fd57c9-5291-4ee5-b3d3-37b4b570c278" xmlns:ns4="83a87e31-bf32-46ab-8e70-9fa18461fa4d" targetNamespace="http://schemas.microsoft.com/office/2006/metadata/properties" ma:root="true" ma:fieldsID="393dd80e6d94969c34c9fb57d5f536ca" ns1:_="" ns2:_="" ns3:_="" ns4:_="">
    <xsd:import namespace="http://schemas.microsoft.com/sharepoint/v3"/>
    <xsd:import namespace="3fa4860e-4e84-4984-b511-cb934d7752ca"/>
    <xsd:import namespace="63fd57c9-5291-4ee5-b3d3-37b4b570c278"/>
    <xsd:import namespace="83a87e31-bf32-46ab-8e70-9fa18461fa4d"/>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Location" minOccurs="0"/>
                <xsd:element ref="ns3:SharedWithUsers" minOccurs="0"/>
                <xsd:element ref="ns3:SharedWithDetails" minOccurs="0"/>
                <xsd:element ref="ns2:Date" minOccurs="0"/>
                <xsd:element ref="ns1:_ip_UnifiedCompliancePolicyProperties" minOccurs="0"/>
                <xsd:element ref="ns1:_ip_UnifiedCompliancePolicyUIAc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7" nillable="true" ma:displayName="Unified Compliance Policy Properties" ma:hidden="true" ma:internalName="_ip_UnifiedCompliancePolicyProperties">
      <xsd:simpleType>
        <xsd:restriction base="dms:Note"/>
      </xsd:simpleType>
    </xsd:element>
    <xsd:element name="_ip_UnifiedCompliancePolicyUIAction" ma:index="18"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fa4860e-4e84-4984-b511-cb934d7752c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Location" ma:index="13" nillable="true" ma:displayName="Location" ma:internalName="MediaServiceLocation" ma:readOnly="true">
      <xsd:simpleType>
        <xsd:restriction base="dms:Text"/>
      </xsd:simpleType>
    </xsd:element>
    <xsd:element name="Date" ma:index="16" nillable="true" ma:displayName="Date" ma:format="DateOnly" ma:internalName="Date">
      <xsd:simpleType>
        <xsd:restriction base="dms:DateTime"/>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AutoKeyPoints" ma:index="21" nillable="true" ma:displayName="MediaServiceAutoKeyPoints" ma:hidden="true" ma:internalName="MediaServiceAutoKeyPoints" ma:readOnly="true">
      <xsd:simpleType>
        <xsd:restriction base="dms:Note"/>
      </xsd:simpleType>
    </xsd:element>
    <xsd:element name="MediaServiceKeyPoints" ma:index="22"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756ca3a0-e5c0-40d7-8522-e7aae8be603d"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63fd57c9-5291-4ee5-b3d3-37b4b570c278"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3a87e31-bf32-46ab-8e70-9fa18461fa4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0f7ca199-81b6-4ef8-80bc-fd5342dc14bd}" ma:internalName="TaxCatchAll" ma:showField="CatchAllData" ma:web="63fd57c9-5291-4ee5-b3d3-37b4b570c27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Date xmlns="3fa4860e-4e84-4984-b511-cb934d7752ca" xsi:nil="true"/>
    <_ip_UnifiedCompliancePolicyProperties xmlns="http://schemas.microsoft.com/sharepoint/v3" xsi:nil="true"/>
    <lcf76f155ced4ddcb4097134ff3c332f xmlns="3fa4860e-4e84-4984-b511-cb934d7752ca">
      <Terms xmlns="http://schemas.microsoft.com/office/infopath/2007/PartnerControls"/>
    </lcf76f155ced4ddcb4097134ff3c332f>
    <TaxCatchAll xmlns="83a87e31-bf32-46ab-8e70-9fa18461fa4d" xsi:nil="true"/>
  </documentManagement>
</p:properties>
</file>

<file path=customXml/itemProps1.xml><?xml version="1.0" encoding="utf-8"?>
<ds:datastoreItem xmlns:ds="http://schemas.openxmlformats.org/officeDocument/2006/customXml" ds:itemID="{FE4BC584-23E4-4C7D-AEFB-BAA0D79843E4}"/>
</file>

<file path=customXml/itemProps2.xml><?xml version="1.0" encoding="utf-8"?>
<ds:datastoreItem xmlns:ds="http://schemas.openxmlformats.org/officeDocument/2006/customXml" ds:itemID="{4D7B5207-9C6E-4C24-8484-5F6553BAE6C9}"/>
</file>

<file path=customXml/itemProps3.xml><?xml version="1.0" encoding="utf-8"?>
<ds:datastoreItem xmlns:ds="http://schemas.openxmlformats.org/officeDocument/2006/customXml" ds:itemID="{7F3E5308-5723-409E-B9BA-32AC42C2F50E}"/>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Base/>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creator/>
  <lastModifiedBy>Chris Cecil</lastModifiedBy>
  <revision>7</revision>
  <dcterms:created xsi:type="dcterms:W3CDTF">2019-10-04T13:28:00.0000000Z</dcterms:created>
  <dcterms:modified xsi:type="dcterms:W3CDTF">2023-03-08T16:56:01.0034479Z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gCurrentVersion">
    <vt:lpwstr>17 November 2017 D1V6</vt:lpwstr>
  </property>
  <property fmtid="{D5CDD505-2E9C-101B-9397-08002B2CF9AE}" pid="3" name="ContentTypeId">
    <vt:lpwstr>0x010100ECCB7E1F660E4D499F35AD51896216AD</vt:lpwstr>
  </property>
  <property fmtid="{D5CDD505-2E9C-101B-9397-08002B2CF9AE}" pid="4" name="MediaServiceImageTags">
    <vt:lpwstr/>
  </property>
</Properties>
</file>